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spacing w:after="600"/>
      </w:pPr>
      <w:r>
        <w:drawing>
          <wp:inline xmlns:a="http://schemas.openxmlformats.org/drawingml/2006/main" xmlns:pic="http://schemas.openxmlformats.org/drawingml/2006/picture">
            <wp:extent cx="5940000" cy="3959010"/>
            <wp:docPr id="1" name="Picture 1"/>
            <wp:cNvGraphicFramePr>
              <a:graphicFrameLocks noChangeAspect="1"/>
            </wp:cNvGraphicFramePr>
            <a:graphic>
              <a:graphicData uri="http://schemas.openxmlformats.org/drawingml/2006/picture">
                <pic:pic>
                  <pic:nvPicPr>
                    <pic:cNvPr id="0" name="Brief_an_die_Eltern.jpg"/>
                    <pic:cNvPicPr/>
                  </pic:nvPicPr>
                  <pic:blipFill>
                    <a:blip r:embed="rId16"/>
                    <a:stretch>
                      <a:fillRect/>
                    </a:stretch>
                  </pic:blipFill>
                  <pic:spPr>
                    <a:xfrm>
                      <a:off x="0" y="0"/>
                      <a:ext cx="5940000" cy="3959010"/>
                    </a:xfrm>
                    <a:prstGeom prst="rect"/>
                  </pic:spPr>
                </pic:pic>
              </a:graphicData>
            </a:graphic>
          </wp:inline>
        </w:drawing>
      </w:r>
    </w:p>
    <w:p>
      <w:pPr>
        <w:pStyle w:val="Heading1"/>
        <w:spacing w:after="120" w:before="0"/>
      </w:pPr>
      <w:r>
        <w:rPr>
          <w:sz w:val="60"/>
        </w:rPr>
        <w:t>Brief an die Eltern</w:t>
      </w:r>
    </w:p>
    <w:p>
      <w:pPr>
        <w:spacing w:after="0"/>
      </w:pPr>
      <w:r>
        <w:rPr>
          <w:sz w:val="24"/>
        </w:rPr>
        <w:t>Vorlage für die Information vor dem sexualkundlichen Unterricht</w:t>
      </w:r>
    </w:p>
    <w:p>
      <w:pPr>
        <w:pBdr>
          <w:bottom w:val="single" w:sz="6" w:space="1" w:color="BFBFBF"/>
        </w:pBdr>
        <w:spacing w:after="80" w:before="1800"/>
      </w:pPr>
    </w:p>
    <w:p>
      <w:pPr>
        <w:keepNext/>
        <w:spacing w:after="80"/>
      </w:pPr>
      <w:r>
        <w:rPr>
          <w:b/>
          <w:sz w:val="22"/>
        </w:rPr>
        <w:t>ISP-Praxisblatt Sexualpädagogik</w:t>
      </w:r>
    </w:p>
    <w:p>
      <w:pPr>
        <w:keepNext/>
        <w:spacing w:after="20"/>
      </w:pPr>
      <w:r>
        <w:rPr>
          <w:sz w:val="18"/>
        </w:rPr>
        <w:t>Verfasst von Ben Kneubühler, Institutsleiter ISP Zürich</w:t>
      </w:r>
    </w:p>
    <w:p>
      <w:pPr>
        <w:keepNext/>
        <w:spacing w:after="80"/>
      </w:pPr>
      <w:r>
        <w:rPr>
          <w:sz w:val="18"/>
        </w:rPr>
        <w:t>Gegengelesen von Simone Dudle, Sexualpädagogin &amp; Sexualtherapeutin, Studiengangsleiterin Diplomlehrgang Sexualpädagogik</w:t>
      </w:r>
    </w:p>
    <w:p>
      <w:pPr>
        <w:spacing w:after="0"/>
      </w:pPr>
      <w:r>
        <w:rPr>
          <w:sz w:val="18"/>
        </w:rPr>
        <w:t>Stand September 2026 · V 0.1</w:t>
      </w:r>
    </w:p>
    <w:p>
      <w:r>
        <w:br w:type="page"/>
      </w:r>
    </w:p>
    <w:p>
      <w:pPr>
        <w:pStyle w:val="Heading2"/>
        <w:keepNext/>
        <w:spacing w:after="120"/>
      </w:pPr>
      <w:r>
        <w:t>So verwenden Sie die Vorlage</w:t>
      </w:r>
    </w:p>
    <w:p>
      <w:pPr>
        <w:pStyle w:val="ListParagraph"/>
        <w:spacing w:after="60"/>
        <w:ind w:left="454" w:hanging="255"/>
      </w:pPr>
      <w:r>
        <w:t>– Text in eckigen Klammern ersetzen, den Rest so lassen.</w:t>
      </w:r>
    </w:p>
    <w:p>
      <w:pPr>
        <w:pStyle w:val="ListParagraph"/>
        <w:spacing w:after="60"/>
        <w:ind w:left="454" w:hanging="255"/>
      </w:pPr>
      <w:r>
        <w:t>– Der Brief geht eine bis zwei Wochen vor der ersten Lektion raus, nicht am Vortag.</w:t>
      </w:r>
    </w:p>
    <w:p>
      <w:pPr>
        <w:pStyle w:val="ListParagraph"/>
        <w:spacing w:after="60"/>
        <w:ind w:left="454" w:hanging="255"/>
      </w:pPr>
      <w:r>
        <w:t>– Wenn eine Fachstelle im Unterricht mitwirkt, nennen Sie sie mit Namen. Das beruhigt mehr als jede Beschreibung des Vorgehens.</w:t>
      </w:r>
    </w:p>
    <w:p>
      <w:pPr>
        <w:pStyle w:val="ListParagraph"/>
        <w:spacing w:after="240"/>
        <w:ind w:left="454" w:hanging="255"/>
      </w:pPr>
      <w:r>
        <w:t>– Auf der Downloadseite liegt dieselbe Vorlage als Word-Datei, damit Schulname und Logo eingesetzt werden können.</w:t>
      </w:r>
    </w:p>
    <w:p>
      <w:pPr>
        <w:pBdr>
          <w:bottom w:val="single" w:sz="6" w:space="1" w:color="BFBFBF"/>
        </w:pBdr>
        <w:spacing w:after="160"/>
      </w:pPr>
    </w:p>
    <w:p>
      <w:pPr>
        <w:spacing w:after="200"/>
      </w:pPr>
      <w:r>
        <w:rPr>
          <w:b/>
        </w:rPr>
        <w:t>Sexualkunde in der Klasse [Klasse] — Information für die Eltern</w:t>
      </w:r>
    </w:p>
    <w:p>
      <w:pPr>
        <w:spacing w:after="160"/>
      </w:pPr>
      <w:r>
        <w:t>Liebe Eltern</w:t>
      </w:r>
    </w:p>
    <w:p>
      <w:pPr>
        <w:spacing w:after="200"/>
      </w:pPr>
      <w:r>
        <w:t>In der Woche vom [Datum] behandeln wir in der Klasse [Klasse] das Thema Sexualkunde. Ich schreibe Ihnen vorher, damit Sie wissen, was Ihr Kind erwartet, und damit Sie zu Hause anknüpfen können, wenn es das Gespräch sucht.</w:t>
      </w:r>
    </w:p>
    <w:p>
      <w:pPr>
        <w:spacing w:after="80"/>
      </w:pPr>
      <w:r>
        <w:rPr>
          <w:b/>
        </w:rPr>
        <w:t>Worum es geht</w:t>
      </w:r>
    </w:p>
    <w:p>
      <w:pPr>
        <w:spacing w:after="120"/>
      </w:pPr>
      <w:r>
        <w:t>[Drei bis fünf Stichworte zu den Themen der Woche, zum Beispiel: Veränderungen in der Pubertät, Wörter für den Körper, Freundschaft und Beziehung, Schutz vor Übergriffen.]</w:t>
      </w:r>
    </w:p>
    <w:p>
      <w:pPr>
        <w:spacing w:after="200"/>
      </w:pPr>
      <w:r>
        <w:t>Der Unterricht folgt dem Lehrplan 21. Die Kompetenzen dazu stehen im Fachbereich «Natur, Mensch, Gesellschaft» [ab dem 3. Zyklus: in «Natur und Technik» sowie in «Ethik, Religionen, Gemeinschaft»].</w:t>
      </w:r>
    </w:p>
    <w:p>
      <w:pPr>
        <w:spacing w:after="80"/>
      </w:pPr>
      <w:r>
        <w:rPr>
          <w:b/>
        </w:rPr>
        <w:t>Wie wir arbeiten</w:t>
      </w:r>
    </w:p>
    <w:p>
      <w:pPr>
        <w:spacing w:after="80"/>
      </w:pPr>
      <w:r>
        <w:t>In diesen Lektionen gelten vier Regeln:</w:t>
      </w:r>
    </w:p>
    <w:p>
      <w:pPr>
        <w:pStyle w:val="ListParagraph"/>
        <w:spacing w:after="60"/>
        <w:ind w:left="454" w:hanging="255"/>
      </w:pPr>
      <w:r>
        <w:t>– Niemand muss etwas von sich erzählen.</w:t>
      </w:r>
    </w:p>
    <w:p>
      <w:pPr>
        <w:pStyle w:val="ListParagraph"/>
        <w:spacing w:after="60"/>
        <w:ind w:left="454" w:hanging="255"/>
      </w:pPr>
      <w:r>
        <w:t>– Es werden keine persönlichen Fragen an einzelne Kinder gestellt.</w:t>
      </w:r>
    </w:p>
    <w:p>
      <w:pPr>
        <w:pStyle w:val="ListParagraph"/>
        <w:spacing w:after="60"/>
        <w:ind w:left="454" w:hanging="255"/>
      </w:pPr>
      <w:r>
        <w:t>– Fragen können anonym in eine Schachtel gelegt werden. Ich lese jede und beantworte sie, soweit sie in die Klasse gehört.</w:t>
      </w:r>
    </w:p>
    <w:p>
      <w:pPr>
        <w:pStyle w:val="ListParagraph"/>
        <w:spacing w:after="120"/>
        <w:ind w:left="454" w:hanging="255"/>
      </w:pPr>
      <w:r>
        <w:t>– Was in der Klasse gesagt wird, bleibt in der Klasse.</w:t>
      </w:r>
    </w:p>
    <w:p>
      <w:pPr>
        <w:spacing w:after="200"/>
      </w:pPr>
      <w:r>
        <w:t>[Falls eine Fachperson mitwirkt: Am [Datum] ist [Name] von [Fachstelle] bei uns. Sie arbeitet nach denselben Regeln.]</w:t>
      </w:r>
    </w:p>
    <w:p>
      <w:pPr>
        <w:spacing w:after="80"/>
      </w:pPr>
      <w:r>
        <w:rPr>
          <w:b/>
        </w:rPr>
        <w:t>Was Sie tun können</w:t>
      </w:r>
    </w:p>
    <w:p>
      <w:pPr>
        <w:spacing w:after="200"/>
      </w:pPr>
      <w:r>
        <w:t>Kinder stellen ihre Fragen dort, wo sie sich sicher fühlen — oft zu Hause und einige Tage später. Sie müssen dabei nichts erklären, was Sie nicht erklären wollen. Es genügt zu sagen, dass die Frage in Ordnung ist, und die Antwort gemeinsam zu suchen.</w:t>
      </w:r>
    </w:p>
    <w:p>
      <w:pPr>
        <w:spacing w:after="80"/>
      </w:pPr>
      <w:r>
        <w:rPr>
          <w:b/>
        </w:rPr>
        <w:t>Wenn Sie Ihr Kind nicht teilnehmen lassen möchten</w:t>
      </w:r>
    </w:p>
    <w:p>
      <w:pPr>
        <w:spacing w:after="200"/>
      </w:pPr>
      <w:r>
        <w:t>Der sexualkundliche Unterricht gehört zum Bildungsauftrag der Schule. Über Dispensationen entscheiden die Kantone; bei uns gilt [Regelung des Kantons einsetzen]. Wenn Sie Bedenken haben, melden Sie sich bitte vor Beginn der Woche bei mir. Ein Gespräch klärt erfahrungsgemäss mehr als ein Gesuch.</w:t>
      </w:r>
    </w:p>
    <w:p>
      <w:pPr>
        <w:spacing w:after="80"/>
      </w:pPr>
      <w:r>
        <w:rPr>
          <w:b/>
        </w:rPr>
        <w:t>Fragen</w:t>
      </w:r>
    </w:p>
    <w:p>
      <w:pPr>
        <w:spacing w:after="200"/>
      </w:pPr>
      <w:r>
        <w:t>[Kontaktangaben und Erreichbarkeit.] [Wahlweise: Am [Datum] findet ein Elternabend dazu statt. / Auf Wunsch zeige ich Ihnen die Materialien vorher.]</w:t>
      </w:r>
    </w:p>
    <w:p>
      <w:pPr>
        <w:spacing w:after="320"/>
      </w:pPr>
      <w:r>
        <w:t>Freundliche Grüsse</w:t>
      </w:r>
    </w:p>
    <w:p>
      <w:pPr>
        <w:spacing w:after="200"/>
      </w:pPr>
      <w:r>
        <w:t>[Name der Lehrperson]</w:t>
      </w:r>
    </w:p>
    <w:p>
      <w:pPr>
        <w:pBdr>
          <w:bottom w:val="single" w:sz="6" w:space="1" w:color="BFBFBF"/>
        </w:pBdr>
        <w:spacing w:after="160"/>
      </w:pPr>
    </w:p>
    <w:p>
      <w:pPr>
        <w:pStyle w:val="Heading2"/>
        <w:keepNext/>
        <w:spacing w:after="120"/>
      </w:pPr>
      <w:r>
        <w:t>Rechtliche Einordnung</w:t>
      </w:r>
    </w:p>
    <w:p>
      <w:pPr>
        <w:spacing w:after="120"/>
      </w:pPr>
      <w:r>
        <w:t>Der sexualkundliche Unterricht gehört zum Bildungsauftrag der Schule. Das Bundesgericht bestätigte das im November 2014 für den Kanton Basel-Stadt und wies zwei Dispensationsgesuche für den Kindergarten und die ersten beiden Primarklassen ab. Der Unterricht sei geeignet, Kinder vor Übergriffen zu schützen und ihre Gesundheit zu fördern. Der Europäische Gerichtshof für Menschenrechte kam später zum selben Schluss.</w:t>
      </w:r>
    </w:p>
    <w:p>
      <w:pPr>
        <w:spacing w:after="240"/>
      </w:pPr>
      <w:r>
        <w:t>Ein allgemeines Recht auf Dispensation gibt es damit nicht. Wie im Einzelfall entschieden wird, regeln die Kantone unterschiedlich. Deshalb steht im Brief ein Platzhalter und keine Auskunft: Die für den eigenen Kanton gültige Formulierung liefert die Schulleitung.</w:t>
      </w:r>
    </w:p>
    <w:p>
      <w:pPr>
        <w:pStyle w:val="Heading2"/>
        <w:keepNext/>
        <w:spacing w:after="120"/>
      </w:pPr>
      <w:r>
        <w:t>Was angepasst werden muss</w:t>
      </w:r>
    </w:p>
    <w:p>
      <w:pPr>
        <w:pStyle w:val="ListParagraph"/>
        <w:spacing w:after="60"/>
        <w:ind w:left="454" w:hanging="255"/>
      </w:pPr>
      <w:r>
        <w:t>– Die Dispensationsregelung des eigenen Kantons. Der Satz darf nicht stehen bleiben, wie er ist.</w:t>
      </w:r>
    </w:p>
    <w:p>
      <w:pPr>
        <w:pStyle w:val="ListParagraph"/>
        <w:spacing w:after="60"/>
        <w:ind w:left="454" w:hanging="255"/>
      </w:pPr>
      <w:r>
        <w:t>– Die Themen der Woche, konkret und in wenigen Worten.</w:t>
      </w:r>
    </w:p>
    <w:p>
      <w:pPr>
        <w:pStyle w:val="ListParagraph"/>
        <w:spacing w:after="60"/>
        <w:ind w:left="454" w:hanging="255"/>
      </w:pPr>
      <w:r>
        <w:t>– Den Hinweis auf den Fachbereich, je nach Zyklus.</w:t>
      </w:r>
    </w:p>
    <w:p>
      <w:pPr>
        <w:pStyle w:val="ListParagraph"/>
        <w:spacing w:after="60"/>
        <w:ind w:left="454" w:hanging="255"/>
      </w:pPr>
      <w:r>
        <w:t>– Name und Fachstelle, falls jemand von aussen mitwirkt.</w:t>
      </w:r>
    </w:p>
    <w:p>
      <w:pPr>
        <w:pStyle w:val="ListParagraph"/>
        <w:spacing w:after="240"/>
        <w:ind w:left="454" w:hanging="255"/>
      </w:pPr>
      <w:r>
        <w:t>– Elternabend oder Materialeinsicht, falls angeboten.</w:t>
      </w:r>
    </w:p>
    <w:p>
      <w:pPr>
        <w:pStyle w:val="Heading2"/>
        <w:keepNext/>
        <w:spacing w:after="120"/>
      </w:pPr>
      <w:r>
        <w:t>Warum der Brief so gebaut ist</w:t>
      </w:r>
    </w:p>
    <w:p>
      <w:pPr>
        <w:spacing w:after="120"/>
      </w:pPr>
      <w:r>
        <w:t>Die Dispensation wird genannt und nicht umgangen. Wer sie verschweigt, macht sie zum Streitpunkt; wer sie nennt und zugleich zum Gespräch einlädt, macht sie zur Formalität. In der Praxis führen die meisten Gespräche dazu, dass kein Gesuch gestellt wird.</w:t>
      </w:r>
    </w:p>
    <w:p>
      <w:pPr>
        <w:spacing w:after="120"/>
      </w:pPr>
      <w:r>
        <w:t>Die vier Regeln stehen vorn, weil sie die häufigste Sorge der Eltern vorwegnehmen: dass ihr Kind vor der Klasse etwas Privates preisgeben muss. Das Versprechen kostet nichts und nimmt dem Brief die Spannung.</w:t>
      </w:r>
    </w:p>
    <w:p>
      <w:pPr>
        <w:spacing w:after="200"/>
      </w:pPr>
      <w:r>
        <w:t>Der Brief verlangt keine Zustimmung und holt keine Unterschrift ein. Er informiert. Eltern, die zu einer Entscheidung aufgefordert werden, entscheiden auch — und häufiger dagegen, als wenn man ihnen erklärt, was ohnehin geschieht.</w:t>
      </w:r>
    </w:p>
    <w:p>
      <w:pPr>
        <w:pStyle w:val="Heading2"/>
        <w:keepNext/>
        <w:spacing w:after="80"/>
      </w:pPr>
      <w:r>
        <w:t>Herkunft</w:t>
      </w:r>
    </w:p>
    <w:p>
      <w:pPr>
        <w:spacing w:after="120"/>
      </w:pPr>
      <w:r>
        <w:t>Angeregt durch den fünfsprachigen Elternbrief in «Ganz schön intim» von Selbstlaut (Wien, 2013) und die Vorlage aus «Mutig online» (zebis). Beide sind für andere Zwecke gebaut — die eine für 6- bis 12-Jährige in Österreich, die andere allein für Cybersexualdelikte. Text und Aufbau dieser Vorlage stammen vom ISP Zürich.</w:t>
      </w:r>
    </w:p>
    <w:p>
      <w:pPr>
        <w:spacing w:after="120"/>
      </w:pPr>
      <w:r>
        <w:t>Eine Übersetzung in weitere Sprachen wäre der naheliegende nächste Schritt; Selbstlaut führt Kroatisch, Türkisch, Englisch und Polnisch.</w:t>
      </w:r>
    </w:p>
    <w:p>
      <w:pPr>
        <w:keepNext/>
        <w:pBdr>
          <w:bottom w:val="single" w:sz="6" w:space="1" w:color="BFBFBF"/>
        </w:pBdr>
        <w:spacing w:after="80"/>
      </w:pPr>
    </w:p>
    <w:p>
      <w:pPr>
        <w:keepNext/>
        <w:spacing w:after="60"/>
      </w:pPr>
      <w:r>
        <w:rPr>
          <w:sz w:val="16"/>
        </w:rPr>
        <w:t>Dieses Blatt dient der Information. Das ISP Zürich übernimmt keine Gewähr für Richtigkeit, Vollständigkeit und Aktualität der Angaben und keine Haftung für Handlungen, die sich darauf stützen. Für Rechtsfragen und für den Einzelfall ist die zuständige Fach- oder Beratungsstelle zuständig.</w:t>
      </w:r>
    </w:p>
    <w:p>
      <w:pPr>
        <w:keepNext/>
        <w:spacing w:after="60"/>
      </w:pPr>
      <w:r>
        <w:rPr>
          <w:sz w:val="16"/>
        </w:rPr>
        <w:t>Diese Vorlage darf für die eigene Arbeit angepasst und weitergegeben werden. Wer sie verändert, entfernt bitte das Logo des ISP und nennt die Herkunft im Text.</w:t>
      </w:r>
    </w:p>
    <w:p>
      <w:pPr>
        <w:keepNext/>
        <w:spacing w:after="60"/>
      </w:pPr>
      <w:r>
        <w:rPr>
          <w:sz w:val="16"/>
        </w:rPr>
        <w:t>Verfasst von Ben Kneubühler, Institutsleiter ISP Zürich. Gegengelesen von Simone Dudle, Sexualpädagogin &amp; Sexualtherapeutin, Studiengangsleiterin Diplomlehrgang Sexualpädagogik.</w:t>
      </w:r>
    </w:p>
    <w:p>
      <w:pPr>
        <w:spacing w:after="40"/>
      </w:pPr>
      <w:r>
        <w:rPr>
          <w:i/>
          <w:sz w:val="16"/>
        </w:rPr>
        <w:t>ISP-Praxisblatt Sexualpädagogik · V 0.1 · Stand September 2026 · ISP Zürich, Grossmünsterplatz 6, 8001 Zürich · isp-zuerich.ch</w:t>
      </w:r>
    </w:p>
    <w:p>
      <w:r>
        <w:br w:type="page"/>
      </w:r>
    </w:p>
    <w:p>
      <w:pPr>
        <w:pStyle w:val="Heading1"/>
        <w:spacing w:after="80" w:before="0"/>
      </w:pPr>
      <w:r>
        <w:t>Das ISP Zürich</w:t>
      </w:r>
    </w:p>
    <w:p>
      <w:pPr>
        <w:spacing w:after="240"/>
      </w:pPr>
      <w:r>
        <w:rPr>
          <w:i/>
        </w:rPr>
        <w:t>Institut für Sexualpädagogik und Sexualtherapie, gegründet 1998</w:t>
      </w:r>
    </w:p>
    <w:p>
      <w:pPr>
        <w:spacing w:after="280"/>
      </w:pPr>
      <w:r>
        <w:t>Wir bilden Fachpersonen aus, die mit Menschen über Sexualität arbeiten: in Schulen, in Institutionen, in Beratung und Therapie. Vier Fachbereiche unter einem Dach, und in allen arbeiten wir körperbezogen nach dem Modell Sexocorporel.</w:t>
      </w:r>
    </w:p>
    <w:p>
      <w:pPr>
        <w:pStyle w:val="Heading2"/>
        <w:keepNext/>
        <w:spacing w:after="120"/>
      </w:pPr>
      <w:r>
        <w:t>Weiterbildungen</w:t>
      </w:r>
    </w:p>
    <w:tbl>
      <w:tblPr>
        <w:tblStyle w:val="TableGrid"/>
        <w:tblW w:type="dxa" w:w="9300"/>
        <w:tblInd w:w="-108" w:type="dxa"/>
        <w:tblLayout w:type="fixed"/>
        <w:tblLook w:firstColumn="1" w:firstRow="1" w:lastColumn="0" w:lastRow="0" w:noHBand="0" w:noVBand="1" w:val="04A0"/>
      </w:tblPr>
      <w:tblGrid>
        <w:gridCol w:w="2700"/>
        <w:gridCol w:w="4400"/>
        <w:gridCol w:w="2200"/>
      </w:tblGrid>
      <w:tr>
        <w:tc>
          <w:tcPr>
            <w:tcW w:type="dxa" w:w="2700"/>
          </w:tcPr>
          <w:p>
            <w:pPr>
              <w:spacing w:after="40" w:before="40"/>
            </w:pPr>
            <w:r>
              <w:rPr>
                <w:b/>
                <w:sz w:val="16"/>
              </w:rPr>
            </w:r>
          </w:p>
        </w:tc>
        <w:tc>
          <w:tcPr>
            <w:tcW w:type="dxa" w:w="4400"/>
          </w:tcPr>
          <w:p>
            <w:pPr>
              <w:spacing w:after="40" w:before="40"/>
            </w:pPr>
            <w:r>
              <w:rPr>
                <w:b/>
                <w:sz w:val="16"/>
              </w:rPr>
              <w:t>Für wen</w:t>
            </w:r>
          </w:p>
        </w:tc>
        <w:tc>
          <w:tcPr>
            <w:tcW w:type="dxa" w:w="2200"/>
          </w:tcPr>
          <w:p>
            <w:pPr>
              <w:spacing w:after="40" w:before="40"/>
            </w:pPr>
            <w:r>
              <w:rPr>
                <w:b/>
                <w:sz w:val="16"/>
              </w:rPr>
              <w:t>Adresse</w:t>
            </w:r>
          </w:p>
        </w:tc>
      </w:tr>
      <w:tr>
        <w:tc>
          <w:tcPr>
            <w:tcW w:type="dxa" w:w="2700"/>
          </w:tcPr>
          <w:p>
            <w:pPr>
              <w:spacing w:after="40" w:before="40"/>
            </w:pPr>
            <w:r>
              <w:rPr>
                <w:sz w:val="16"/>
              </w:rPr>
              <w:t>Diplomlehrgang Sexualpädagogik</w:t>
            </w:r>
          </w:p>
        </w:tc>
        <w:tc>
          <w:tcPr>
            <w:tcW w:type="dxa" w:w="4400"/>
          </w:tcPr>
          <w:p>
            <w:pPr>
              <w:spacing w:after="40" w:before="40"/>
            </w:pPr>
            <w:r>
              <w:rPr>
                <w:sz w:val="16"/>
              </w:rPr>
              <w:t>Für Menschen, die sexuelle Bildung als Beruf machen wollen. 18 Monate, 48 Unterrichtstage mittwochs, berufsbegleitend. Abschluss: Dipl. Sexualpädagog*in ISP.</w:t>
            </w:r>
          </w:p>
        </w:tc>
        <w:tc>
          <w:tcPr>
            <w:tcW w:type="dxa" w:w="2200"/>
          </w:tcPr>
          <w:p>
            <w:pPr>
              <w:spacing w:after="40" w:before="40"/>
            </w:pPr>
            <w:r>
              <w:rPr>
                <w:sz w:val="16"/>
              </w:rPr>
              <w:t>isp-zuerich.ch/sxp</w:t>
            </w:r>
          </w:p>
        </w:tc>
      </w:tr>
      <w:tr>
        <w:tc>
          <w:tcPr>
            <w:tcW w:type="dxa" w:w="2700"/>
          </w:tcPr>
          <w:p>
            <w:pPr>
              <w:spacing w:after="40" w:before="40"/>
            </w:pPr>
            <w:r>
              <w:rPr>
                <w:sz w:val="16"/>
              </w:rPr>
              <w:t>Diplomlehrgang Sexualtherapie</w:t>
            </w:r>
          </w:p>
        </w:tc>
        <w:tc>
          <w:tcPr>
            <w:tcW w:type="dxa" w:w="4400"/>
          </w:tcPr>
          <w:p>
            <w:pPr>
              <w:spacing w:after="40" w:before="40"/>
            </w:pPr>
            <w:r>
              <w:rPr>
                <w:sz w:val="16"/>
              </w:rPr>
              <w:t>Für Fachpersonen aus Beratung, Therapie und Medizin, die sexuelle Themen nicht länger weiterweisen wollen.</w:t>
            </w:r>
          </w:p>
        </w:tc>
        <w:tc>
          <w:tcPr>
            <w:tcW w:type="dxa" w:w="2200"/>
          </w:tcPr>
          <w:p>
            <w:pPr>
              <w:spacing w:after="40" w:before="40"/>
            </w:pPr>
            <w:r>
              <w:rPr>
                <w:sz w:val="16"/>
              </w:rPr>
              <w:t>isp-zuerich.ch/st</w:t>
            </w:r>
          </w:p>
        </w:tc>
      </w:tr>
      <w:tr>
        <w:tc>
          <w:tcPr>
            <w:tcW w:type="dxa" w:w="2700"/>
          </w:tcPr>
          <w:p>
            <w:pPr>
              <w:spacing w:after="40" w:before="40"/>
            </w:pPr>
            <w:r>
              <w:rPr>
                <w:sz w:val="16"/>
              </w:rPr>
              <w:t>Master of Arts in Sexologie</w:t>
            </w:r>
          </w:p>
        </w:tc>
        <w:tc>
          <w:tcPr>
            <w:tcW w:type="dxa" w:w="4400"/>
          </w:tcPr>
          <w:p>
            <w:pPr>
              <w:spacing w:after="40" w:before="40"/>
            </w:pPr>
            <w:r>
              <w:rPr>
                <w:sz w:val="16"/>
              </w:rPr>
              <w:t>Der erste Master in Sexologie der Schweiz, mit der Hochschule Merseburg. Akademischer Abschluss mit Zugang zur Promotion.</w:t>
            </w:r>
          </w:p>
        </w:tc>
        <w:tc>
          <w:tcPr>
            <w:tcW w:type="dxa" w:w="2200"/>
          </w:tcPr>
          <w:p>
            <w:pPr>
              <w:spacing w:after="40" w:before="40"/>
            </w:pPr>
            <w:r>
              <w:rPr>
                <w:sz w:val="16"/>
              </w:rPr>
              <w:t>isp-zuerich.ch/ma</w:t>
            </w:r>
          </w:p>
        </w:tc>
      </w:tr>
      <w:tr>
        <w:tc>
          <w:tcPr>
            <w:tcW w:type="dxa" w:w="2700"/>
          </w:tcPr>
          <w:p>
            <w:pPr>
              <w:spacing w:after="40" w:before="40"/>
            </w:pPr>
            <w:r>
              <w:rPr>
                <w:sz w:val="16"/>
              </w:rPr>
              <w:t>Seminarreihe Sexualität und Behinderung</w:t>
            </w:r>
          </w:p>
        </w:tc>
        <w:tc>
          <w:tcPr>
            <w:tcW w:type="dxa" w:w="4400"/>
          </w:tcPr>
          <w:p>
            <w:pPr>
              <w:spacing w:after="40" w:before="40"/>
            </w:pPr>
            <w:r>
              <w:rPr>
                <w:sz w:val="16"/>
              </w:rPr>
              <w:t>Sechs Tage für Teams und Fachpersonen aus Institutionen. Das Feld, in dem wir seit 1998 arbeiten.</w:t>
            </w:r>
          </w:p>
        </w:tc>
        <w:tc>
          <w:tcPr>
            <w:tcW w:type="dxa" w:w="2200"/>
          </w:tcPr>
          <w:p>
            <w:pPr>
              <w:spacing w:after="40" w:before="40"/>
            </w:pPr>
            <w:r>
              <w:rPr>
                <w:sz w:val="16"/>
              </w:rPr>
              <w:t>isp-zuerich.ch/sub</w:t>
            </w:r>
          </w:p>
        </w:tc>
      </w:tr>
      <w:tr>
        <w:tc>
          <w:tcPr>
            <w:tcW w:type="dxa" w:w="2700"/>
          </w:tcPr>
          <w:p>
            <w:pPr>
              <w:spacing w:after="40" w:before="40"/>
            </w:pPr>
            <w:r>
              <w:rPr>
                <w:sz w:val="16"/>
              </w:rPr>
              <w:t>Kurstage und Fachtagungen</w:t>
            </w:r>
          </w:p>
        </w:tc>
        <w:tc>
          <w:tcPr>
            <w:tcW w:type="dxa" w:w="4400"/>
          </w:tcPr>
          <w:p>
            <w:pPr>
              <w:spacing w:after="40" w:before="40"/>
            </w:pPr>
            <w:r>
              <w:rPr>
                <w:sz w:val="16"/>
              </w:rPr>
              <w:t>Einzelne Tage zu einzelnen Themen, offen für alle, ab CHF 50. Der unverbindlichste Weg, uns kennenzulernen.</w:t>
            </w:r>
          </w:p>
        </w:tc>
        <w:tc>
          <w:tcPr>
            <w:tcW w:type="dxa" w:w="2200"/>
          </w:tcPr>
          <w:p>
            <w:pPr>
              <w:spacing w:after="40" w:before="40"/>
            </w:pPr>
            <w:r>
              <w:rPr>
                <w:sz w:val="16"/>
              </w:rPr>
              <w:t>isp-zuerich.ch/agenda</w:t>
            </w:r>
          </w:p>
        </w:tc>
      </w:tr>
    </w:tbl>
    <w:p>
      <w:pPr>
        <w:spacing w:after="240"/>
      </w:pPr>
    </w:p>
    <w:p>
      <w:pPr>
        <w:pStyle w:val="Heading2"/>
        <w:keepNext/>
        <w:spacing w:after="120"/>
      </w:pPr>
      <w:r>
        <w:t>Einsatz an Ihrer Schule oder in Ihrer Institution</w:t>
      </w:r>
    </w:p>
    <w:p>
      <w:pPr>
        <w:spacing w:after="80"/>
      </w:pPr>
      <w:r>
        <w:t>Wer die Sexualkundewoche lieber nicht selbst hält: Das ISP vermittelt sexualpädagogische Einsätze, durchgeführt von Absolvent:innen des Instituts und Fachpersonen aus unserem Netzwerk, abgestimmt auf Alter, Entwicklungsstand und Anlass. Die Anfrage ist unverbindlich, die Einsätze sind kostenpflichtig; nach der Anfrage erhalten Sie eine Offerte.</w:t>
      </w:r>
    </w:p>
    <w:p>
      <w:pPr>
        <w:spacing w:after="280"/>
      </w:pPr>
      <w:r>
        <w:rPr>
          <w:b/>
        </w:rPr>
        <w:t>isp-zuerich.ch/sexualpaedagogik-unterricht</w:t>
      </w:r>
    </w:p>
    <w:p>
      <w:pPr>
        <w:pStyle w:val="Heading2"/>
        <w:keepNext/>
        <w:spacing w:after="120"/>
      </w:pPr>
      <w:r>
        <w:t>Infoabend</w:t>
      </w:r>
    </w:p>
    <w:p>
      <w:pPr>
        <w:spacing w:after="80"/>
      </w:pPr>
      <w:r>
        <w:t>Zweieinhalb Stunden, online, kostenlos. Wir erklären die Lehrgänge, beantworten Fragen und sagen auch, für wen ein Lehrgang nicht das Richtige ist.</w:t>
      </w:r>
    </w:p>
    <w:p>
      <w:pPr>
        <w:spacing w:after="280"/>
      </w:pPr>
      <w:r>
        <w:rPr>
          <w:b/>
        </w:rPr>
        <w:t>isp-zuerich.ch/lp-infoabend</w:t>
      </w:r>
    </w:p>
    <w:p>
      <w:pPr>
        <w:pBdr>
          <w:bottom w:val="single" w:sz="6" w:space="1" w:color="BFBFBF"/>
        </w:pBdr>
        <w:spacing w:after="120"/>
      </w:pPr>
    </w:p>
    <w:p>
      <w:pPr>
        <w:spacing w:after="120"/>
      </w:pPr>
      <w:r>
        <w:rPr>
          <w:sz w:val="18"/>
        </w:rPr>
        <w:t>ISP Zürich · Grossmünsterplatz 6 · 8001 Zürich · +41 44 586 44 86 · info@isp-zuerich.ch · isp-zuerich.ch</w:t>
      </w:r>
    </w:p>
    <w:sectPr w:rsidR="00300274" w:rsidRPr="0049282B" w:rsidSect="007F4D81">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D47448" w14:textId="77777777" w:rsidR="00DD5327" w:rsidRDefault="00DD5327" w:rsidP="0042748A">
      <w:r>
        <w:separator/>
      </w:r>
    </w:p>
    <w:p w14:paraId="057DB1AC" w14:textId="77777777" w:rsidR="00DD5327" w:rsidRDefault="00DD5327" w:rsidP="0042748A"/>
  </w:endnote>
  <w:endnote w:type="continuationSeparator" w:id="0">
    <w:p w14:paraId="568793AC" w14:textId="77777777" w:rsidR="00DD5327" w:rsidRDefault="00DD5327" w:rsidP="0042748A">
      <w:r>
        <w:continuationSeparator/>
      </w:r>
    </w:p>
    <w:p w14:paraId="2A38FF28" w14:textId="77777777" w:rsidR="00DD5327" w:rsidRDefault="00DD5327" w:rsidP="004274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A00002EF" w:usb1="4000207B" w:usb2="00000000" w:usb3="00000000" w:csb0="0000009F" w:csb1="00000000"/>
  </w:font>
  <w:font w:name="SF Pro Rounded">
    <w:altName w:val="﷽﷽﷽﷽﷽﷽﷽﷽ounded"/>
    <w:panose1 w:val="00000000000000000000"/>
    <w:charset w:val="00"/>
    <w:family w:val="auto"/>
    <w:notTrueType/>
    <w:pitch w:val="variable"/>
    <w:sig w:usb0="E10002FF" w:usb1="5241ECFF" w:usb2="04008020" w:usb3="00000000" w:csb0="0000019F" w:csb1="00000000"/>
  </w:font>
  <w:font w:name="Inter">
    <w:altName w:val="﷽﷽﷽﷽﷽﷽﷽﷽"/>
    <w:panose1 w:val="020B0502030000000004"/>
    <w:charset w:val="00"/>
    <w:family w:val="swiss"/>
    <w:pitch w:val="variable"/>
    <w:sig w:usb0="E0000AFF" w:usb1="5200A1FF" w:usb2="00000021" w:usb3="00000000" w:csb0="0000019F" w:csb1="00000000"/>
  </w:font>
  <w:font w:name="Lucida Grande">
    <w:altName w:val="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DB915" w14:textId="77777777" w:rsidR="00F862C3" w:rsidRDefault="00F862C3" w:rsidP="00AA445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29621F" w14:textId="3D15B6AC" w:rsidR="00F862C3" w:rsidRDefault="00F862C3" w:rsidP="00217E03">
    <w:pPr>
      <w:pStyle w:val="Footer"/>
      <w:ind w:right="360"/>
      <w:rPr>
        <w:rStyle w:val="PageNumber"/>
      </w:rPr>
    </w:pPr>
  </w:p>
  <w:p w14:paraId="4CA5EADF" w14:textId="77777777" w:rsidR="00F862C3" w:rsidRDefault="00F862C3" w:rsidP="0042748A">
    <w:pPr>
      <w:pStyle w:val="Footer"/>
    </w:pPr>
  </w:p>
  <w:p w14:paraId="14303BEA" w14:textId="77777777" w:rsidR="00F862C3" w:rsidRDefault="00F862C3" w:rsidP="0042748A"/>
  <w:p w14:paraId="28E23FF5" w14:textId="77777777" w:rsidR="00F862C3" w:rsidRDefault="00F862C3" w:rsidP="0042748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40FEA8" w14:textId="5F0E9BB4" w:rsidR="0049282B" w:rsidRDefault="0049282B" w:rsidP="00217E03">
    <w:pPr>
      <w:pStyle w:val="Footer"/>
      <w:ind w:right="360"/>
    </w:pPr>
    <w:r>
      <w:rPr>
        <w:noProof/>
        <w:lang w:val="en-GB" w:eastAsia="en-GB"/>
      </w:rPr>
      <w:drawing>
        <wp:inline distT="0" distB="0" distL="0" distR="0" wp14:anchorId="58C5BDC8" wp14:editId="32665285">
          <wp:extent cx="5727700" cy="132173"/>
          <wp:effectExtent l="0" t="0" r="0" b="0"/>
          <wp:docPr id="2" name="Picture 2" descr="../../_Grafik/isp_infoabend/farbige_streife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Grafik/isp_infoabend/farbige_streifen.pdf"/>
                  <pic:cNvPicPr>
                    <a:picLocks noChangeAspect="1" noChangeArrowheads="1"/>
                  </pic:cNvPicPr>
                </pic:nvPicPr>
                <pic:blipFill rotWithShape="1">
                  <a:blip r:embed="rId1">
                    <a:extLst>
                      <a:ext uri="{28A0092B-C50C-407E-A947-70E740481C1C}">
                        <a14:useLocalDpi xmlns:a14="http://schemas.microsoft.com/office/drawing/2010/main" val="0"/>
                      </a:ext>
                    </a:extLst>
                  </a:blip>
                  <a:srcRect l="13188" t="-8392" b="-1"/>
                  <a:stretch/>
                </pic:blipFill>
                <pic:spPr bwMode="auto">
                  <a:xfrm>
                    <a:off x="0" y="0"/>
                    <a:ext cx="5727700" cy="132173"/>
                  </a:xfrm>
                  <a:prstGeom prst="rect">
                    <a:avLst/>
                  </a:prstGeom>
                  <a:noFill/>
                  <a:ln>
                    <a:noFill/>
                  </a:ln>
                  <a:extLst>
                    <a:ext uri="{53640926-AAD7-44D8-BBD7-CCE9431645EC}">
                      <a14:shadowObscured xmlns:a14="http://schemas.microsoft.com/office/drawing/2010/main"/>
                    </a:ext>
                  </a:extLst>
                </pic:spPr>
              </pic:pic>
            </a:graphicData>
          </a:graphic>
        </wp:inline>
      </w:drawing>
    </w:r>
  </w:p>
  <w:p w14:paraId="5658E043" w14:textId="77777777" w:rsidR="0049282B" w:rsidRDefault="0049282B" w:rsidP="0049282B">
    <w:pPr>
      <w:pStyle w:val="Footer"/>
      <w:framePr w:wrap="none" w:vAnchor="text" w:hAnchor="page" w:x="10362" w:y="6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37</w:t>
    </w:r>
    <w:r>
      <w:rPr>
        <w:rStyle w:val="PageNumber"/>
      </w:rPr>
      <w:fldChar w:fldCharType="end"/>
    </w:r>
  </w:p>
  <w:p w14:paraId="732A05F3" w14:textId="1DFB9528" w:rsidR="00F862C3" w:rsidRPr="00217E03" w:rsidRDefault="000C2A2F" w:rsidP="00217E03">
    <w:pPr>
      <w:pStyle w:val="Footer"/>
      <w:ind w:right="360"/>
      <w:rPr>
        <w:rFonts w:ascii="Inter" w:hAnsi="Inter"/>
        <w:szCs w:val="20"/>
      </w:rPr>
    </w:pPr>
    <w:r>
      <w:t>ISP Z</w:t>
    </w:r>
    <w:r w:rsidR="00F862C3">
      <w:t>ürich, Grossmünsterplatz 6, 8001 Zürich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2411E8" w14:textId="77777777" w:rsidR="00CC33B1" w:rsidRDefault="00CC33B1">
    <w:pPr>
      <w:pStyle w:val="Footer"/>
    </w:p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587307" w14:textId="77777777" w:rsidR="00DD5327" w:rsidRDefault="00DD5327" w:rsidP="0042748A">
      <w:r>
        <w:separator/>
      </w:r>
    </w:p>
    <w:p w14:paraId="11419B54" w14:textId="77777777" w:rsidR="00DD5327" w:rsidRDefault="00DD5327" w:rsidP="0042748A"/>
  </w:footnote>
  <w:footnote w:type="continuationSeparator" w:id="0">
    <w:p w14:paraId="553B592B" w14:textId="77777777" w:rsidR="00DD5327" w:rsidRDefault="00DD5327" w:rsidP="0042748A">
      <w:r>
        <w:continuationSeparator/>
      </w:r>
    </w:p>
    <w:p w14:paraId="60D8ADA5" w14:textId="77777777" w:rsidR="00DD5327" w:rsidRDefault="00DD5327" w:rsidP="004274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77074" w14:textId="77777777" w:rsidR="00CC33B1" w:rsidRDefault="00CC33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05B45" w14:textId="01B059DA" w:rsidR="00F862C3" w:rsidRPr="005E4883" w:rsidRDefault="0049282B" w:rsidP="00CC33B1">
    <w:pPr>
      <w:ind w:right="940"/>
    </w:pPr>
    <w:r w:rsidRPr="006846F2">
      <w:rPr>
        <w:rFonts w:ascii="Inter" w:eastAsia="Inter" w:hAnsi="Inter" w:cs="Inter"/>
        <w:noProof/>
        <w:lang w:val="en-GB" w:eastAsia="en-GB"/>
      </w:rPr>
      <w:drawing>
        <wp:anchor distT="0" distB="0" distL="114300" distR="114300" simplePos="0" relativeHeight="251658240" behindDoc="0" locked="0" layoutInCell="1" allowOverlap="1" wp14:anchorId="6573A728" wp14:editId="640824B8">
          <wp:simplePos x="0" y="0"/>
          <wp:positionH relativeFrom="column">
            <wp:posOffset>5199530</wp:posOffset>
          </wp:positionH>
          <wp:positionV relativeFrom="paragraph">
            <wp:posOffset>-161364</wp:posOffset>
          </wp:positionV>
          <wp:extent cx="1006323" cy="492722"/>
          <wp:effectExtent l="0" t="0" r="0" b="3175"/>
          <wp:wrapNone/>
          <wp:docPr id="8" name="image1.png" descr="../../Business_Aline_Robin/ISP/isp_drucksachen/isp_zürich_lang.pdf"/>
          <wp:cNvGraphicFramePr/>
          <a:graphic xmlns:a="http://schemas.openxmlformats.org/drawingml/2006/main">
            <a:graphicData uri="http://schemas.openxmlformats.org/drawingml/2006/picture">
              <pic:pic xmlns:pic="http://schemas.openxmlformats.org/drawingml/2006/picture">
                <pic:nvPicPr>
                  <pic:cNvPr id="0" name="image1.png" descr="../../Business_Aline_Robin/ISP/isp_drucksachen/isp_zürich_lang.pdf"/>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06323" cy="492722"/>
                  </a:xfrm>
                  <a:prstGeom prst="rect">
                    <a:avLst/>
                  </a:prstGeom>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8DA7B" w14:textId="77777777" w:rsidR="00CC33B1" w:rsidRDefault="00CC33B1">
    <w:pPr>
      <w:pStyle w:val="Header"/>
    </w:pP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57441"/>
    <w:multiLevelType w:val="hybridMultilevel"/>
    <w:tmpl w:val="0234E3C6"/>
    <w:lvl w:ilvl="0" w:tplc="B5146FAE">
      <w:start w:val="1"/>
      <w:numFmt w:val="decimal"/>
      <w:lvlText w:val="%1"/>
      <w:lvlJc w:val="left"/>
      <w:pPr>
        <w:ind w:left="880" w:hanging="440"/>
      </w:pPr>
      <w:rPr>
        <w:rFonts w:cs="Arial" w:hint="default"/>
        <w:color w:val="000000"/>
      </w:rPr>
    </w:lvl>
    <w:lvl w:ilvl="1" w:tplc="D6306CEE" w:tentative="1">
      <w:start w:val="1"/>
      <w:numFmt w:val="lowerLetter"/>
      <w:lvlText w:val="%2."/>
      <w:lvlJc w:val="left"/>
      <w:pPr>
        <w:ind w:left="1640" w:hanging="360"/>
      </w:pPr>
    </w:lvl>
    <w:lvl w:ilvl="2" w:tplc="5C824F8E" w:tentative="1">
      <w:start w:val="1"/>
      <w:numFmt w:val="lowerRoman"/>
      <w:lvlText w:val="%3."/>
      <w:lvlJc w:val="right"/>
      <w:pPr>
        <w:ind w:left="2360" w:hanging="180"/>
      </w:pPr>
    </w:lvl>
    <w:lvl w:ilvl="3" w:tplc="67408BB4" w:tentative="1">
      <w:start w:val="1"/>
      <w:numFmt w:val="decimal"/>
      <w:lvlText w:val="%4."/>
      <w:lvlJc w:val="left"/>
      <w:pPr>
        <w:ind w:left="3080" w:hanging="360"/>
      </w:pPr>
    </w:lvl>
    <w:lvl w:ilvl="4" w:tplc="DF50BC12" w:tentative="1">
      <w:start w:val="1"/>
      <w:numFmt w:val="lowerLetter"/>
      <w:lvlText w:val="%5."/>
      <w:lvlJc w:val="left"/>
      <w:pPr>
        <w:ind w:left="3800" w:hanging="360"/>
      </w:pPr>
    </w:lvl>
    <w:lvl w:ilvl="5" w:tplc="764A872E" w:tentative="1">
      <w:start w:val="1"/>
      <w:numFmt w:val="lowerRoman"/>
      <w:lvlText w:val="%6."/>
      <w:lvlJc w:val="right"/>
      <w:pPr>
        <w:ind w:left="4520" w:hanging="180"/>
      </w:pPr>
    </w:lvl>
    <w:lvl w:ilvl="6" w:tplc="98E619AE" w:tentative="1">
      <w:start w:val="1"/>
      <w:numFmt w:val="decimal"/>
      <w:lvlText w:val="%7."/>
      <w:lvlJc w:val="left"/>
      <w:pPr>
        <w:ind w:left="5240" w:hanging="360"/>
      </w:pPr>
    </w:lvl>
    <w:lvl w:ilvl="7" w:tplc="AF48F430" w:tentative="1">
      <w:start w:val="1"/>
      <w:numFmt w:val="lowerLetter"/>
      <w:lvlText w:val="%8."/>
      <w:lvlJc w:val="left"/>
      <w:pPr>
        <w:ind w:left="5960" w:hanging="360"/>
      </w:pPr>
    </w:lvl>
    <w:lvl w:ilvl="8" w:tplc="68E45FB2" w:tentative="1">
      <w:start w:val="1"/>
      <w:numFmt w:val="lowerRoman"/>
      <w:lvlText w:val="%9."/>
      <w:lvlJc w:val="right"/>
      <w:pPr>
        <w:ind w:left="6680" w:hanging="180"/>
      </w:pPr>
    </w:lvl>
  </w:abstractNum>
  <w:abstractNum w:abstractNumId="1" w15:restartNumberingAfterBreak="0">
    <w:nsid w:val="03CF54C1"/>
    <w:multiLevelType w:val="hybridMultilevel"/>
    <w:tmpl w:val="4CF6D54A"/>
    <w:lvl w:ilvl="0" w:tplc="EA1A7BEC">
      <w:start w:val="1"/>
      <w:numFmt w:val="decimal"/>
      <w:lvlText w:val="%1."/>
      <w:lvlJc w:val="left"/>
      <w:pPr>
        <w:ind w:left="700" w:hanging="700"/>
      </w:pPr>
      <w:rPr>
        <w:rFonts w:hint="default"/>
      </w:rPr>
    </w:lvl>
    <w:lvl w:ilvl="1" w:tplc="9EFA7DAE" w:tentative="1">
      <w:start w:val="1"/>
      <w:numFmt w:val="lowerLetter"/>
      <w:lvlText w:val="%2."/>
      <w:lvlJc w:val="left"/>
      <w:pPr>
        <w:ind w:left="1080" w:hanging="360"/>
      </w:pPr>
    </w:lvl>
    <w:lvl w:ilvl="2" w:tplc="F168ACB0" w:tentative="1">
      <w:start w:val="1"/>
      <w:numFmt w:val="lowerRoman"/>
      <w:lvlText w:val="%3."/>
      <w:lvlJc w:val="right"/>
      <w:pPr>
        <w:ind w:left="1800" w:hanging="180"/>
      </w:pPr>
    </w:lvl>
    <w:lvl w:ilvl="3" w:tplc="78CA5A6A" w:tentative="1">
      <w:start w:val="1"/>
      <w:numFmt w:val="decimal"/>
      <w:lvlText w:val="%4."/>
      <w:lvlJc w:val="left"/>
      <w:pPr>
        <w:ind w:left="2520" w:hanging="360"/>
      </w:pPr>
    </w:lvl>
    <w:lvl w:ilvl="4" w:tplc="28BAB562" w:tentative="1">
      <w:start w:val="1"/>
      <w:numFmt w:val="lowerLetter"/>
      <w:lvlText w:val="%5."/>
      <w:lvlJc w:val="left"/>
      <w:pPr>
        <w:ind w:left="3240" w:hanging="360"/>
      </w:pPr>
    </w:lvl>
    <w:lvl w:ilvl="5" w:tplc="07A83406" w:tentative="1">
      <w:start w:val="1"/>
      <w:numFmt w:val="lowerRoman"/>
      <w:lvlText w:val="%6."/>
      <w:lvlJc w:val="right"/>
      <w:pPr>
        <w:ind w:left="3960" w:hanging="180"/>
      </w:pPr>
    </w:lvl>
    <w:lvl w:ilvl="6" w:tplc="21F06208" w:tentative="1">
      <w:start w:val="1"/>
      <w:numFmt w:val="decimal"/>
      <w:lvlText w:val="%7."/>
      <w:lvlJc w:val="left"/>
      <w:pPr>
        <w:ind w:left="4680" w:hanging="360"/>
      </w:pPr>
    </w:lvl>
    <w:lvl w:ilvl="7" w:tplc="2AFA443C" w:tentative="1">
      <w:start w:val="1"/>
      <w:numFmt w:val="lowerLetter"/>
      <w:lvlText w:val="%8."/>
      <w:lvlJc w:val="left"/>
      <w:pPr>
        <w:ind w:left="5400" w:hanging="360"/>
      </w:pPr>
    </w:lvl>
    <w:lvl w:ilvl="8" w:tplc="34BC9DE4" w:tentative="1">
      <w:start w:val="1"/>
      <w:numFmt w:val="lowerRoman"/>
      <w:lvlText w:val="%9."/>
      <w:lvlJc w:val="right"/>
      <w:pPr>
        <w:ind w:left="6120" w:hanging="180"/>
      </w:pPr>
    </w:lvl>
  </w:abstractNum>
  <w:abstractNum w:abstractNumId="2" w15:restartNumberingAfterBreak="0">
    <w:nsid w:val="045C62AF"/>
    <w:multiLevelType w:val="hybridMultilevel"/>
    <w:tmpl w:val="2A7C2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460972"/>
    <w:multiLevelType w:val="hybridMultilevel"/>
    <w:tmpl w:val="F0D85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0E77C8"/>
    <w:multiLevelType w:val="hybridMultilevel"/>
    <w:tmpl w:val="8E3AB4D4"/>
    <w:lvl w:ilvl="0" w:tplc="0844799A">
      <w:start w:val="1"/>
      <w:numFmt w:val="bullet"/>
      <w:lvlText w:val="-"/>
      <w:lvlJc w:val="left"/>
      <w:pPr>
        <w:tabs>
          <w:tab w:val="num" w:pos="720"/>
        </w:tabs>
        <w:ind w:left="720" w:hanging="360"/>
      </w:pPr>
      <w:rPr>
        <w:sz w:val="16"/>
      </w:rPr>
    </w:lvl>
    <w:lvl w:ilvl="1" w:tplc="730C24CE">
      <w:start w:val="1"/>
      <w:numFmt w:val="bullet"/>
      <w:lvlText w:val="o"/>
      <w:lvlJc w:val="left"/>
      <w:pPr>
        <w:tabs>
          <w:tab w:val="num" w:pos="1440"/>
        </w:tabs>
        <w:ind w:left="1440" w:hanging="360"/>
      </w:pPr>
      <w:rPr>
        <w:rFonts w:ascii="Courier New" w:hAnsi="Courier New" w:hint="default"/>
      </w:rPr>
    </w:lvl>
    <w:lvl w:ilvl="2" w:tplc="5F441444">
      <w:start w:val="1"/>
      <w:numFmt w:val="bullet"/>
      <w:lvlText w:val=""/>
      <w:lvlJc w:val="left"/>
      <w:pPr>
        <w:tabs>
          <w:tab w:val="num" w:pos="2160"/>
        </w:tabs>
        <w:ind w:left="2160" w:hanging="360"/>
      </w:pPr>
      <w:rPr>
        <w:rFonts w:ascii="Wingdings" w:hAnsi="Wingdings" w:hint="default"/>
      </w:rPr>
    </w:lvl>
    <w:lvl w:ilvl="3" w:tplc="BB00A894">
      <w:start w:val="1"/>
      <w:numFmt w:val="bullet"/>
      <w:lvlText w:val=""/>
      <w:lvlJc w:val="left"/>
      <w:pPr>
        <w:tabs>
          <w:tab w:val="num" w:pos="2880"/>
        </w:tabs>
        <w:ind w:left="2880" w:hanging="360"/>
      </w:pPr>
      <w:rPr>
        <w:rFonts w:ascii="Symbol" w:hAnsi="Symbol" w:hint="default"/>
        <w:sz w:val="16"/>
      </w:rPr>
    </w:lvl>
    <w:lvl w:ilvl="4" w:tplc="E2265C30">
      <w:start w:val="1"/>
      <w:numFmt w:val="bullet"/>
      <w:lvlText w:val="o"/>
      <w:lvlJc w:val="left"/>
      <w:pPr>
        <w:tabs>
          <w:tab w:val="num" w:pos="3600"/>
        </w:tabs>
        <w:ind w:left="3600" w:hanging="360"/>
      </w:pPr>
      <w:rPr>
        <w:rFonts w:ascii="Courier New" w:hAnsi="Courier New" w:hint="default"/>
      </w:rPr>
    </w:lvl>
    <w:lvl w:ilvl="5" w:tplc="0478D85C">
      <w:start w:val="1"/>
      <w:numFmt w:val="bullet"/>
      <w:lvlText w:val=""/>
      <w:lvlJc w:val="left"/>
      <w:pPr>
        <w:tabs>
          <w:tab w:val="num" w:pos="4320"/>
        </w:tabs>
        <w:ind w:left="4320" w:hanging="360"/>
      </w:pPr>
      <w:rPr>
        <w:rFonts w:ascii="Wingdings" w:hAnsi="Wingdings" w:hint="default"/>
      </w:rPr>
    </w:lvl>
    <w:lvl w:ilvl="6" w:tplc="02B89830">
      <w:start w:val="1"/>
      <w:numFmt w:val="bullet"/>
      <w:lvlText w:val=""/>
      <w:lvlJc w:val="left"/>
      <w:pPr>
        <w:tabs>
          <w:tab w:val="num" w:pos="5040"/>
        </w:tabs>
        <w:ind w:left="5040" w:hanging="360"/>
      </w:pPr>
      <w:rPr>
        <w:rFonts w:ascii="Symbol" w:hAnsi="Symbol" w:hint="default"/>
      </w:rPr>
    </w:lvl>
    <w:lvl w:ilvl="7" w:tplc="F9003A7C">
      <w:start w:val="1"/>
      <w:numFmt w:val="bullet"/>
      <w:lvlText w:val="o"/>
      <w:lvlJc w:val="left"/>
      <w:pPr>
        <w:tabs>
          <w:tab w:val="num" w:pos="5760"/>
        </w:tabs>
        <w:ind w:left="5760" w:hanging="360"/>
      </w:pPr>
      <w:rPr>
        <w:rFonts w:ascii="Courier New" w:hAnsi="Courier New" w:hint="default"/>
      </w:rPr>
    </w:lvl>
    <w:lvl w:ilvl="8" w:tplc="24DC7664">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5E4E35"/>
    <w:multiLevelType w:val="hybridMultilevel"/>
    <w:tmpl w:val="7E2E2E32"/>
    <w:lvl w:ilvl="0" w:tplc="36222450">
      <w:start w:val="1"/>
      <w:numFmt w:val="decimal"/>
      <w:lvlText w:val="%1"/>
      <w:lvlJc w:val="left"/>
      <w:pPr>
        <w:ind w:left="1440" w:hanging="720"/>
      </w:pPr>
      <w:rPr>
        <w:rFonts w:cs="Arial"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0B23508"/>
    <w:multiLevelType w:val="hybridMultilevel"/>
    <w:tmpl w:val="4F2CB3F4"/>
    <w:lvl w:ilvl="0" w:tplc="526A2D0E">
      <w:start w:val="5"/>
      <w:numFmt w:val="bullet"/>
      <w:lvlText w:val="-"/>
      <w:lvlJc w:val="left"/>
      <w:pPr>
        <w:ind w:left="720" w:hanging="360"/>
      </w:pPr>
      <w:rPr>
        <w:rFonts w:ascii="Arial" w:eastAsia="Times New Roman" w:hAnsi="Arial" w:cs="Arial" w:hint="default"/>
      </w:rPr>
    </w:lvl>
    <w:lvl w:ilvl="1" w:tplc="E828DF8C" w:tentative="1">
      <w:start w:val="1"/>
      <w:numFmt w:val="bullet"/>
      <w:lvlText w:val="o"/>
      <w:lvlJc w:val="left"/>
      <w:pPr>
        <w:ind w:left="1440" w:hanging="360"/>
      </w:pPr>
      <w:rPr>
        <w:rFonts w:ascii="Courier New" w:hAnsi="Courier New" w:cs="Courier New" w:hint="default"/>
      </w:rPr>
    </w:lvl>
    <w:lvl w:ilvl="2" w:tplc="8F1A3D68" w:tentative="1">
      <w:start w:val="1"/>
      <w:numFmt w:val="bullet"/>
      <w:lvlText w:val=""/>
      <w:lvlJc w:val="left"/>
      <w:pPr>
        <w:ind w:left="2160" w:hanging="360"/>
      </w:pPr>
      <w:rPr>
        <w:rFonts w:ascii="Wingdings" w:hAnsi="Wingdings" w:hint="default"/>
      </w:rPr>
    </w:lvl>
    <w:lvl w:ilvl="3" w:tplc="49163CB2" w:tentative="1">
      <w:start w:val="1"/>
      <w:numFmt w:val="bullet"/>
      <w:lvlText w:val=""/>
      <w:lvlJc w:val="left"/>
      <w:pPr>
        <w:ind w:left="2880" w:hanging="360"/>
      </w:pPr>
      <w:rPr>
        <w:rFonts w:ascii="Symbol" w:hAnsi="Symbol" w:hint="default"/>
      </w:rPr>
    </w:lvl>
    <w:lvl w:ilvl="4" w:tplc="E8A4854A" w:tentative="1">
      <w:start w:val="1"/>
      <w:numFmt w:val="bullet"/>
      <w:lvlText w:val="o"/>
      <w:lvlJc w:val="left"/>
      <w:pPr>
        <w:ind w:left="3600" w:hanging="360"/>
      </w:pPr>
      <w:rPr>
        <w:rFonts w:ascii="Courier New" w:hAnsi="Courier New" w:cs="Courier New" w:hint="default"/>
      </w:rPr>
    </w:lvl>
    <w:lvl w:ilvl="5" w:tplc="D4BE07B6" w:tentative="1">
      <w:start w:val="1"/>
      <w:numFmt w:val="bullet"/>
      <w:lvlText w:val=""/>
      <w:lvlJc w:val="left"/>
      <w:pPr>
        <w:ind w:left="4320" w:hanging="360"/>
      </w:pPr>
      <w:rPr>
        <w:rFonts w:ascii="Wingdings" w:hAnsi="Wingdings" w:hint="default"/>
      </w:rPr>
    </w:lvl>
    <w:lvl w:ilvl="6" w:tplc="3D987F90" w:tentative="1">
      <w:start w:val="1"/>
      <w:numFmt w:val="bullet"/>
      <w:lvlText w:val=""/>
      <w:lvlJc w:val="left"/>
      <w:pPr>
        <w:ind w:left="5040" w:hanging="360"/>
      </w:pPr>
      <w:rPr>
        <w:rFonts w:ascii="Symbol" w:hAnsi="Symbol" w:hint="default"/>
      </w:rPr>
    </w:lvl>
    <w:lvl w:ilvl="7" w:tplc="349821EC" w:tentative="1">
      <w:start w:val="1"/>
      <w:numFmt w:val="bullet"/>
      <w:lvlText w:val="o"/>
      <w:lvlJc w:val="left"/>
      <w:pPr>
        <w:ind w:left="5760" w:hanging="360"/>
      </w:pPr>
      <w:rPr>
        <w:rFonts w:ascii="Courier New" w:hAnsi="Courier New" w:cs="Courier New" w:hint="default"/>
      </w:rPr>
    </w:lvl>
    <w:lvl w:ilvl="8" w:tplc="C01C6EC8" w:tentative="1">
      <w:start w:val="1"/>
      <w:numFmt w:val="bullet"/>
      <w:lvlText w:val=""/>
      <w:lvlJc w:val="left"/>
      <w:pPr>
        <w:ind w:left="6480" w:hanging="360"/>
      </w:pPr>
      <w:rPr>
        <w:rFonts w:ascii="Wingdings" w:hAnsi="Wingdings" w:hint="default"/>
      </w:rPr>
    </w:lvl>
  </w:abstractNum>
  <w:abstractNum w:abstractNumId="7" w15:restartNumberingAfterBreak="0">
    <w:nsid w:val="1A904950"/>
    <w:multiLevelType w:val="hybridMultilevel"/>
    <w:tmpl w:val="A6C67FF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 w15:restartNumberingAfterBreak="0">
    <w:nsid w:val="205358AC"/>
    <w:multiLevelType w:val="hybridMultilevel"/>
    <w:tmpl w:val="07743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212063"/>
    <w:multiLevelType w:val="hybridMultilevel"/>
    <w:tmpl w:val="5FD84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DC3547"/>
    <w:multiLevelType w:val="hybridMultilevel"/>
    <w:tmpl w:val="2D7070FA"/>
    <w:lvl w:ilvl="0" w:tplc="075A5FC6">
      <w:start w:val="1"/>
      <w:numFmt w:val="bullet"/>
      <w:lvlText w:val=""/>
      <w:lvlJc w:val="left"/>
      <w:pPr>
        <w:ind w:left="720" w:hanging="360"/>
      </w:pPr>
      <w:rPr>
        <w:rFonts w:ascii="Symbol" w:hAnsi="Symbol" w:hint="default"/>
      </w:rPr>
    </w:lvl>
    <w:lvl w:ilvl="1" w:tplc="8DA46052" w:tentative="1">
      <w:start w:val="1"/>
      <w:numFmt w:val="bullet"/>
      <w:lvlText w:val="o"/>
      <w:lvlJc w:val="left"/>
      <w:pPr>
        <w:ind w:left="1440" w:hanging="360"/>
      </w:pPr>
      <w:rPr>
        <w:rFonts w:ascii="Courier New" w:hAnsi="Courier New" w:cs="Courier New" w:hint="default"/>
      </w:rPr>
    </w:lvl>
    <w:lvl w:ilvl="2" w:tplc="9BEE8482" w:tentative="1">
      <w:start w:val="1"/>
      <w:numFmt w:val="bullet"/>
      <w:lvlText w:val=""/>
      <w:lvlJc w:val="left"/>
      <w:pPr>
        <w:ind w:left="2160" w:hanging="360"/>
      </w:pPr>
      <w:rPr>
        <w:rFonts w:ascii="Wingdings" w:hAnsi="Wingdings" w:hint="default"/>
      </w:rPr>
    </w:lvl>
    <w:lvl w:ilvl="3" w:tplc="FFB095B6" w:tentative="1">
      <w:start w:val="1"/>
      <w:numFmt w:val="bullet"/>
      <w:lvlText w:val=""/>
      <w:lvlJc w:val="left"/>
      <w:pPr>
        <w:ind w:left="2880" w:hanging="360"/>
      </w:pPr>
      <w:rPr>
        <w:rFonts w:ascii="Symbol" w:hAnsi="Symbol" w:hint="default"/>
      </w:rPr>
    </w:lvl>
    <w:lvl w:ilvl="4" w:tplc="F6B03E66" w:tentative="1">
      <w:start w:val="1"/>
      <w:numFmt w:val="bullet"/>
      <w:lvlText w:val="o"/>
      <w:lvlJc w:val="left"/>
      <w:pPr>
        <w:ind w:left="3600" w:hanging="360"/>
      </w:pPr>
      <w:rPr>
        <w:rFonts w:ascii="Courier New" w:hAnsi="Courier New" w:cs="Courier New" w:hint="default"/>
      </w:rPr>
    </w:lvl>
    <w:lvl w:ilvl="5" w:tplc="45BA612A" w:tentative="1">
      <w:start w:val="1"/>
      <w:numFmt w:val="bullet"/>
      <w:lvlText w:val=""/>
      <w:lvlJc w:val="left"/>
      <w:pPr>
        <w:ind w:left="4320" w:hanging="360"/>
      </w:pPr>
      <w:rPr>
        <w:rFonts w:ascii="Wingdings" w:hAnsi="Wingdings" w:hint="default"/>
      </w:rPr>
    </w:lvl>
    <w:lvl w:ilvl="6" w:tplc="E08CFF90" w:tentative="1">
      <w:start w:val="1"/>
      <w:numFmt w:val="bullet"/>
      <w:lvlText w:val=""/>
      <w:lvlJc w:val="left"/>
      <w:pPr>
        <w:ind w:left="5040" w:hanging="360"/>
      </w:pPr>
      <w:rPr>
        <w:rFonts w:ascii="Symbol" w:hAnsi="Symbol" w:hint="default"/>
      </w:rPr>
    </w:lvl>
    <w:lvl w:ilvl="7" w:tplc="DA4AD520" w:tentative="1">
      <w:start w:val="1"/>
      <w:numFmt w:val="bullet"/>
      <w:lvlText w:val="o"/>
      <w:lvlJc w:val="left"/>
      <w:pPr>
        <w:ind w:left="5760" w:hanging="360"/>
      </w:pPr>
      <w:rPr>
        <w:rFonts w:ascii="Courier New" w:hAnsi="Courier New" w:cs="Courier New" w:hint="default"/>
      </w:rPr>
    </w:lvl>
    <w:lvl w:ilvl="8" w:tplc="BF220E48" w:tentative="1">
      <w:start w:val="1"/>
      <w:numFmt w:val="bullet"/>
      <w:lvlText w:val=""/>
      <w:lvlJc w:val="left"/>
      <w:pPr>
        <w:ind w:left="6480" w:hanging="360"/>
      </w:pPr>
      <w:rPr>
        <w:rFonts w:ascii="Wingdings" w:hAnsi="Wingdings" w:hint="default"/>
      </w:rPr>
    </w:lvl>
  </w:abstractNum>
  <w:abstractNum w:abstractNumId="11" w15:restartNumberingAfterBreak="0">
    <w:nsid w:val="23C85FEA"/>
    <w:multiLevelType w:val="hybridMultilevel"/>
    <w:tmpl w:val="B8E85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6960D2"/>
    <w:multiLevelType w:val="hybridMultilevel"/>
    <w:tmpl w:val="3BE63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9C7D2C"/>
    <w:multiLevelType w:val="hybridMultilevel"/>
    <w:tmpl w:val="CA76B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E26D90"/>
    <w:multiLevelType w:val="hybridMultilevel"/>
    <w:tmpl w:val="0E4CF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953379"/>
    <w:multiLevelType w:val="hybridMultilevel"/>
    <w:tmpl w:val="BB4AAA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94461C"/>
    <w:multiLevelType w:val="hybridMultilevel"/>
    <w:tmpl w:val="B7CA74F0"/>
    <w:lvl w:ilvl="0" w:tplc="8358668A">
      <w:start w:val="1"/>
      <w:numFmt w:val="bullet"/>
      <w:lvlText w:val=""/>
      <w:lvlJc w:val="left"/>
      <w:pPr>
        <w:ind w:left="720" w:hanging="360"/>
      </w:pPr>
      <w:rPr>
        <w:rFonts w:ascii="Symbol" w:hAnsi="Symbol" w:hint="default"/>
      </w:rPr>
    </w:lvl>
    <w:lvl w:ilvl="1" w:tplc="414C8526" w:tentative="1">
      <w:start w:val="1"/>
      <w:numFmt w:val="bullet"/>
      <w:lvlText w:val="o"/>
      <w:lvlJc w:val="left"/>
      <w:pPr>
        <w:ind w:left="1440" w:hanging="360"/>
      </w:pPr>
      <w:rPr>
        <w:rFonts w:ascii="Courier New" w:hAnsi="Courier New" w:cs="Courier New" w:hint="default"/>
      </w:rPr>
    </w:lvl>
    <w:lvl w:ilvl="2" w:tplc="87983FEA" w:tentative="1">
      <w:start w:val="1"/>
      <w:numFmt w:val="bullet"/>
      <w:lvlText w:val=""/>
      <w:lvlJc w:val="left"/>
      <w:pPr>
        <w:ind w:left="2160" w:hanging="360"/>
      </w:pPr>
      <w:rPr>
        <w:rFonts w:ascii="Wingdings" w:hAnsi="Wingdings" w:hint="default"/>
      </w:rPr>
    </w:lvl>
    <w:lvl w:ilvl="3" w:tplc="815C3054" w:tentative="1">
      <w:start w:val="1"/>
      <w:numFmt w:val="bullet"/>
      <w:lvlText w:val=""/>
      <w:lvlJc w:val="left"/>
      <w:pPr>
        <w:ind w:left="2880" w:hanging="360"/>
      </w:pPr>
      <w:rPr>
        <w:rFonts w:ascii="Symbol" w:hAnsi="Symbol" w:hint="default"/>
      </w:rPr>
    </w:lvl>
    <w:lvl w:ilvl="4" w:tplc="67B8951A" w:tentative="1">
      <w:start w:val="1"/>
      <w:numFmt w:val="bullet"/>
      <w:lvlText w:val="o"/>
      <w:lvlJc w:val="left"/>
      <w:pPr>
        <w:ind w:left="3600" w:hanging="360"/>
      </w:pPr>
      <w:rPr>
        <w:rFonts w:ascii="Courier New" w:hAnsi="Courier New" w:cs="Courier New" w:hint="default"/>
      </w:rPr>
    </w:lvl>
    <w:lvl w:ilvl="5" w:tplc="6B6CA0D2" w:tentative="1">
      <w:start w:val="1"/>
      <w:numFmt w:val="bullet"/>
      <w:lvlText w:val=""/>
      <w:lvlJc w:val="left"/>
      <w:pPr>
        <w:ind w:left="4320" w:hanging="360"/>
      </w:pPr>
      <w:rPr>
        <w:rFonts w:ascii="Wingdings" w:hAnsi="Wingdings" w:hint="default"/>
      </w:rPr>
    </w:lvl>
    <w:lvl w:ilvl="6" w:tplc="0C906076" w:tentative="1">
      <w:start w:val="1"/>
      <w:numFmt w:val="bullet"/>
      <w:lvlText w:val=""/>
      <w:lvlJc w:val="left"/>
      <w:pPr>
        <w:ind w:left="5040" w:hanging="360"/>
      </w:pPr>
      <w:rPr>
        <w:rFonts w:ascii="Symbol" w:hAnsi="Symbol" w:hint="default"/>
      </w:rPr>
    </w:lvl>
    <w:lvl w:ilvl="7" w:tplc="0520048C" w:tentative="1">
      <w:start w:val="1"/>
      <w:numFmt w:val="bullet"/>
      <w:lvlText w:val="o"/>
      <w:lvlJc w:val="left"/>
      <w:pPr>
        <w:ind w:left="5760" w:hanging="360"/>
      </w:pPr>
      <w:rPr>
        <w:rFonts w:ascii="Courier New" w:hAnsi="Courier New" w:cs="Courier New" w:hint="default"/>
      </w:rPr>
    </w:lvl>
    <w:lvl w:ilvl="8" w:tplc="C13A850A" w:tentative="1">
      <w:start w:val="1"/>
      <w:numFmt w:val="bullet"/>
      <w:lvlText w:val=""/>
      <w:lvlJc w:val="left"/>
      <w:pPr>
        <w:ind w:left="6480" w:hanging="360"/>
      </w:pPr>
      <w:rPr>
        <w:rFonts w:ascii="Wingdings" w:hAnsi="Wingdings" w:hint="default"/>
      </w:rPr>
    </w:lvl>
  </w:abstractNum>
  <w:abstractNum w:abstractNumId="17" w15:restartNumberingAfterBreak="0">
    <w:nsid w:val="5AA062EE"/>
    <w:multiLevelType w:val="multilevel"/>
    <w:tmpl w:val="3FF88780"/>
    <w:lvl w:ilvl="0">
      <w:start w:val="1"/>
      <w:numFmt w:val="decimal"/>
      <w:lvlText w:val="%1"/>
      <w:lvlJc w:val="left"/>
      <w:pPr>
        <w:ind w:left="420" w:hanging="420"/>
      </w:pPr>
      <w:rPr>
        <w:rFonts w:ascii="Helvetica" w:hAnsi="Helvetica" w:cs="Helvetica" w:hint="default"/>
      </w:rPr>
    </w:lvl>
    <w:lvl w:ilvl="1">
      <w:start w:val="1"/>
      <w:numFmt w:val="decimal"/>
      <w:lvlText w:val="%1.%2"/>
      <w:lvlJc w:val="left"/>
      <w:pPr>
        <w:ind w:left="700" w:hanging="420"/>
      </w:pPr>
      <w:rPr>
        <w:rFonts w:ascii="Helvetica" w:hAnsi="Helvetica" w:cs="Helvetica" w:hint="default"/>
      </w:rPr>
    </w:lvl>
    <w:lvl w:ilvl="2">
      <w:start w:val="1"/>
      <w:numFmt w:val="decimal"/>
      <w:lvlText w:val="%1.%2.%3"/>
      <w:lvlJc w:val="left"/>
      <w:pPr>
        <w:ind w:left="1280" w:hanging="720"/>
      </w:pPr>
      <w:rPr>
        <w:rFonts w:ascii="Helvetica" w:hAnsi="Helvetica" w:cs="Helvetica" w:hint="default"/>
      </w:rPr>
    </w:lvl>
    <w:lvl w:ilvl="3">
      <w:start w:val="1"/>
      <w:numFmt w:val="decimal"/>
      <w:lvlText w:val="%1.%2.%3.%4"/>
      <w:lvlJc w:val="left"/>
      <w:pPr>
        <w:ind w:left="1560" w:hanging="720"/>
      </w:pPr>
      <w:rPr>
        <w:rFonts w:ascii="Helvetica" w:hAnsi="Helvetica" w:cs="Helvetica" w:hint="default"/>
      </w:rPr>
    </w:lvl>
    <w:lvl w:ilvl="4">
      <w:start w:val="1"/>
      <w:numFmt w:val="decimal"/>
      <w:lvlText w:val="%1.%2.%3.%4.%5"/>
      <w:lvlJc w:val="left"/>
      <w:pPr>
        <w:ind w:left="2200" w:hanging="1080"/>
      </w:pPr>
      <w:rPr>
        <w:rFonts w:ascii="Helvetica" w:hAnsi="Helvetica" w:cs="Helvetica" w:hint="default"/>
      </w:rPr>
    </w:lvl>
    <w:lvl w:ilvl="5">
      <w:start w:val="1"/>
      <w:numFmt w:val="decimal"/>
      <w:lvlText w:val="%1.%2.%3.%4.%5.%6"/>
      <w:lvlJc w:val="left"/>
      <w:pPr>
        <w:ind w:left="2480" w:hanging="1080"/>
      </w:pPr>
      <w:rPr>
        <w:rFonts w:ascii="Helvetica" w:hAnsi="Helvetica" w:cs="Helvetica" w:hint="default"/>
      </w:rPr>
    </w:lvl>
    <w:lvl w:ilvl="6">
      <w:start w:val="1"/>
      <w:numFmt w:val="decimal"/>
      <w:lvlText w:val="%1.%2.%3.%4.%5.%6.%7"/>
      <w:lvlJc w:val="left"/>
      <w:pPr>
        <w:ind w:left="3120" w:hanging="1440"/>
      </w:pPr>
      <w:rPr>
        <w:rFonts w:ascii="Helvetica" w:hAnsi="Helvetica" w:cs="Helvetica" w:hint="default"/>
      </w:rPr>
    </w:lvl>
    <w:lvl w:ilvl="7">
      <w:start w:val="1"/>
      <w:numFmt w:val="decimal"/>
      <w:lvlText w:val="%1.%2.%3.%4.%5.%6.%7.%8"/>
      <w:lvlJc w:val="left"/>
      <w:pPr>
        <w:ind w:left="3400" w:hanging="1440"/>
      </w:pPr>
      <w:rPr>
        <w:rFonts w:ascii="Helvetica" w:hAnsi="Helvetica" w:cs="Helvetica" w:hint="default"/>
      </w:rPr>
    </w:lvl>
    <w:lvl w:ilvl="8">
      <w:start w:val="1"/>
      <w:numFmt w:val="decimal"/>
      <w:lvlText w:val="%1.%2.%3.%4.%5.%6.%7.%8.%9"/>
      <w:lvlJc w:val="left"/>
      <w:pPr>
        <w:ind w:left="4040" w:hanging="1800"/>
      </w:pPr>
      <w:rPr>
        <w:rFonts w:ascii="Helvetica" w:hAnsi="Helvetica" w:cs="Helvetica" w:hint="default"/>
      </w:rPr>
    </w:lvl>
  </w:abstractNum>
  <w:abstractNum w:abstractNumId="18" w15:restartNumberingAfterBreak="0">
    <w:nsid w:val="5BF646E1"/>
    <w:multiLevelType w:val="hybridMultilevel"/>
    <w:tmpl w:val="7C18426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5C1728F6"/>
    <w:multiLevelType w:val="hybridMultilevel"/>
    <w:tmpl w:val="321A7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D93E82"/>
    <w:multiLevelType w:val="hybridMultilevel"/>
    <w:tmpl w:val="93746C14"/>
    <w:lvl w:ilvl="0" w:tplc="25EAEE98">
      <w:start w:val="1"/>
      <w:numFmt w:val="bullet"/>
      <w:lvlText w:val=""/>
      <w:lvlJc w:val="left"/>
      <w:pPr>
        <w:ind w:left="720" w:hanging="360"/>
      </w:pPr>
      <w:rPr>
        <w:rFonts w:ascii="Symbol" w:hAnsi="Symbol" w:hint="default"/>
      </w:rPr>
    </w:lvl>
    <w:lvl w:ilvl="1" w:tplc="C72433BA" w:tentative="1">
      <w:start w:val="1"/>
      <w:numFmt w:val="bullet"/>
      <w:lvlText w:val="o"/>
      <w:lvlJc w:val="left"/>
      <w:pPr>
        <w:ind w:left="1440" w:hanging="360"/>
      </w:pPr>
      <w:rPr>
        <w:rFonts w:ascii="Courier New" w:hAnsi="Courier New" w:cs="Courier New" w:hint="default"/>
      </w:rPr>
    </w:lvl>
    <w:lvl w:ilvl="2" w:tplc="F6083058" w:tentative="1">
      <w:start w:val="1"/>
      <w:numFmt w:val="bullet"/>
      <w:lvlText w:val=""/>
      <w:lvlJc w:val="left"/>
      <w:pPr>
        <w:ind w:left="2160" w:hanging="360"/>
      </w:pPr>
      <w:rPr>
        <w:rFonts w:ascii="Wingdings" w:hAnsi="Wingdings" w:hint="default"/>
      </w:rPr>
    </w:lvl>
    <w:lvl w:ilvl="3" w:tplc="1DB6113E" w:tentative="1">
      <w:start w:val="1"/>
      <w:numFmt w:val="bullet"/>
      <w:lvlText w:val=""/>
      <w:lvlJc w:val="left"/>
      <w:pPr>
        <w:ind w:left="2880" w:hanging="360"/>
      </w:pPr>
      <w:rPr>
        <w:rFonts w:ascii="Symbol" w:hAnsi="Symbol" w:hint="default"/>
      </w:rPr>
    </w:lvl>
    <w:lvl w:ilvl="4" w:tplc="BE24DF46" w:tentative="1">
      <w:start w:val="1"/>
      <w:numFmt w:val="bullet"/>
      <w:lvlText w:val="o"/>
      <w:lvlJc w:val="left"/>
      <w:pPr>
        <w:ind w:left="3600" w:hanging="360"/>
      </w:pPr>
      <w:rPr>
        <w:rFonts w:ascii="Courier New" w:hAnsi="Courier New" w:cs="Courier New" w:hint="default"/>
      </w:rPr>
    </w:lvl>
    <w:lvl w:ilvl="5" w:tplc="26AE3DFE" w:tentative="1">
      <w:start w:val="1"/>
      <w:numFmt w:val="bullet"/>
      <w:lvlText w:val=""/>
      <w:lvlJc w:val="left"/>
      <w:pPr>
        <w:ind w:left="4320" w:hanging="360"/>
      </w:pPr>
      <w:rPr>
        <w:rFonts w:ascii="Wingdings" w:hAnsi="Wingdings" w:hint="default"/>
      </w:rPr>
    </w:lvl>
    <w:lvl w:ilvl="6" w:tplc="AF107DB8" w:tentative="1">
      <w:start w:val="1"/>
      <w:numFmt w:val="bullet"/>
      <w:lvlText w:val=""/>
      <w:lvlJc w:val="left"/>
      <w:pPr>
        <w:ind w:left="5040" w:hanging="360"/>
      </w:pPr>
      <w:rPr>
        <w:rFonts w:ascii="Symbol" w:hAnsi="Symbol" w:hint="default"/>
      </w:rPr>
    </w:lvl>
    <w:lvl w:ilvl="7" w:tplc="9D705AA4" w:tentative="1">
      <w:start w:val="1"/>
      <w:numFmt w:val="bullet"/>
      <w:lvlText w:val="o"/>
      <w:lvlJc w:val="left"/>
      <w:pPr>
        <w:ind w:left="5760" w:hanging="360"/>
      </w:pPr>
      <w:rPr>
        <w:rFonts w:ascii="Courier New" w:hAnsi="Courier New" w:cs="Courier New" w:hint="default"/>
      </w:rPr>
    </w:lvl>
    <w:lvl w:ilvl="8" w:tplc="9AB49360" w:tentative="1">
      <w:start w:val="1"/>
      <w:numFmt w:val="bullet"/>
      <w:lvlText w:val=""/>
      <w:lvlJc w:val="left"/>
      <w:pPr>
        <w:ind w:left="6480" w:hanging="360"/>
      </w:pPr>
      <w:rPr>
        <w:rFonts w:ascii="Wingdings" w:hAnsi="Wingdings" w:hint="default"/>
      </w:rPr>
    </w:lvl>
  </w:abstractNum>
  <w:abstractNum w:abstractNumId="21" w15:restartNumberingAfterBreak="0">
    <w:nsid w:val="605E3A25"/>
    <w:multiLevelType w:val="hybridMultilevel"/>
    <w:tmpl w:val="C3E24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CF091D"/>
    <w:multiLevelType w:val="hybridMultilevel"/>
    <w:tmpl w:val="783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335659"/>
    <w:multiLevelType w:val="hybridMultilevel"/>
    <w:tmpl w:val="3EFE246A"/>
    <w:lvl w:ilvl="0" w:tplc="FC0ABBCA">
      <w:start w:val="5"/>
      <w:numFmt w:val="bullet"/>
      <w:lvlText w:val="-"/>
      <w:lvlJc w:val="left"/>
      <w:pPr>
        <w:ind w:left="720" w:hanging="360"/>
      </w:pPr>
      <w:rPr>
        <w:rFonts w:ascii="Arial" w:eastAsia="Times New Roman" w:hAnsi="Arial" w:cs="Arial" w:hint="default"/>
      </w:rPr>
    </w:lvl>
    <w:lvl w:ilvl="1" w:tplc="E0CA3000" w:tentative="1">
      <w:start w:val="1"/>
      <w:numFmt w:val="bullet"/>
      <w:lvlText w:val="o"/>
      <w:lvlJc w:val="left"/>
      <w:pPr>
        <w:ind w:left="1440" w:hanging="360"/>
      </w:pPr>
      <w:rPr>
        <w:rFonts w:ascii="Courier New" w:hAnsi="Courier New" w:cs="Courier New" w:hint="default"/>
      </w:rPr>
    </w:lvl>
    <w:lvl w:ilvl="2" w:tplc="C9BCBD46" w:tentative="1">
      <w:start w:val="1"/>
      <w:numFmt w:val="bullet"/>
      <w:lvlText w:val=""/>
      <w:lvlJc w:val="left"/>
      <w:pPr>
        <w:ind w:left="2160" w:hanging="360"/>
      </w:pPr>
      <w:rPr>
        <w:rFonts w:ascii="Wingdings" w:hAnsi="Wingdings" w:hint="default"/>
      </w:rPr>
    </w:lvl>
    <w:lvl w:ilvl="3" w:tplc="C92E9EA2" w:tentative="1">
      <w:start w:val="1"/>
      <w:numFmt w:val="bullet"/>
      <w:lvlText w:val=""/>
      <w:lvlJc w:val="left"/>
      <w:pPr>
        <w:ind w:left="2880" w:hanging="360"/>
      </w:pPr>
      <w:rPr>
        <w:rFonts w:ascii="Symbol" w:hAnsi="Symbol" w:hint="default"/>
      </w:rPr>
    </w:lvl>
    <w:lvl w:ilvl="4" w:tplc="36CE0128" w:tentative="1">
      <w:start w:val="1"/>
      <w:numFmt w:val="bullet"/>
      <w:lvlText w:val="o"/>
      <w:lvlJc w:val="left"/>
      <w:pPr>
        <w:ind w:left="3600" w:hanging="360"/>
      </w:pPr>
      <w:rPr>
        <w:rFonts w:ascii="Courier New" w:hAnsi="Courier New" w:cs="Courier New" w:hint="default"/>
      </w:rPr>
    </w:lvl>
    <w:lvl w:ilvl="5" w:tplc="A478F77A" w:tentative="1">
      <w:start w:val="1"/>
      <w:numFmt w:val="bullet"/>
      <w:lvlText w:val=""/>
      <w:lvlJc w:val="left"/>
      <w:pPr>
        <w:ind w:left="4320" w:hanging="360"/>
      </w:pPr>
      <w:rPr>
        <w:rFonts w:ascii="Wingdings" w:hAnsi="Wingdings" w:hint="default"/>
      </w:rPr>
    </w:lvl>
    <w:lvl w:ilvl="6" w:tplc="A2621656" w:tentative="1">
      <w:start w:val="1"/>
      <w:numFmt w:val="bullet"/>
      <w:lvlText w:val=""/>
      <w:lvlJc w:val="left"/>
      <w:pPr>
        <w:ind w:left="5040" w:hanging="360"/>
      </w:pPr>
      <w:rPr>
        <w:rFonts w:ascii="Symbol" w:hAnsi="Symbol" w:hint="default"/>
      </w:rPr>
    </w:lvl>
    <w:lvl w:ilvl="7" w:tplc="5418874E" w:tentative="1">
      <w:start w:val="1"/>
      <w:numFmt w:val="bullet"/>
      <w:lvlText w:val="o"/>
      <w:lvlJc w:val="left"/>
      <w:pPr>
        <w:ind w:left="5760" w:hanging="360"/>
      </w:pPr>
      <w:rPr>
        <w:rFonts w:ascii="Courier New" w:hAnsi="Courier New" w:cs="Courier New" w:hint="default"/>
      </w:rPr>
    </w:lvl>
    <w:lvl w:ilvl="8" w:tplc="287C9744" w:tentative="1">
      <w:start w:val="1"/>
      <w:numFmt w:val="bullet"/>
      <w:lvlText w:val=""/>
      <w:lvlJc w:val="left"/>
      <w:pPr>
        <w:ind w:left="6480" w:hanging="360"/>
      </w:pPr>
      <w:rPr>
        <w:rFonts w:ascii="Wingdings" w:hAnsi="Wingdings" w:hint="default"/>
      </w:rPr>
    </w:lvl>
  </w:abstractNum>
  <w:abstractNum w:abstractNumId="24" w15:restartNumberingAfterBreak="0">
    <w:nsid w:val="6F9E5599"/>
    <w:multiLevelType w:val="hybridMultilevel"/>
    <w:tmpl w:val="AA96B8BC"/>
    <w:lvl w:ilvl="0" w:tplc="DC30CBAC">
      <w:start w:val="1"/>
      <w:numFmt w:val="bullet"/>
      <w:lvlText w:val="o"/>
      <w:lvlJc w:val="left"/>
      <w:pPr>
        <w:ind w:left="720" w:hanging="360"/>
      </w:pPr>
      <w:rPr>
        <w:rFonts w:ascii="Courier New" w:hAnsi="Courier New" w:hint="default"/>
      </w:rPr>
    </w:lvl>
    <w:lvl w:ilvl="1" w:tplc="4378CFC2" w:tentative="1">
      <w:start w:val="1"/>
      <w:numFmt w:val="bullet"/>
      <w:lvlText w:val="o"/>
      <w:lvlJc w:val="left"/>
      <w:pPr>
        <w:ind w:left="1440" w:hanging="360"/>
      </w:pPr>
      <w:rPr>
        <w:rFonts w:ascii="Courier New" w:hAnsi="Courier New" w:cs="Courier New" w:hint="default"/>
      </w:rPr>
    </w:lvl>
    <w:lvl w:ilvl="2" w:tplc="DD9889CA" w:tentative="1">
      <w:start w:val="1"/>
      <w:numFmt w:val="bullet"/>
      <w:lvlText w:val=""/>
      <w:lvlJc w:val="left"/>
      <w:pPr>
        <w:ind w:left="2160" w:hanging="360"/>
      </w:pPr>
      <w:rPr>
        <w:rFonts w:ascii="Wingdings" w:hAnsi="Wingdings" w:hint="default"/>
      </w:rPr>
    </w:lvl>
    <w:lvl w:ilvl="3" w:tplc="8DCC5200" w:tentative="1">
      <w:start w:val="1"/>
      <w:numFmt w:val="bullet"/>
      <w:lvlText w:val=""/>
      <w:lvlJc w:val="left"/>
      <w:pPr>
        <w:ind w:left="2880" w:hanging="360"/>
      </w:pPr>
      <w:rPr>
        <w:rFonts w:ascii="Symbol" w:hAnsi="Symbol" w:hint="default"/>
      </w:rPr>
    </w:lvl>
    <w:lvl w:ilvl="4" w:tplc="1AA2F86A" w:tentative="1">
      <w:start w:val="1"/>
      <w:numFmt w:val="bullet"/>
      <w:lvlText w:val="o"/>
      <w:lvlJc w:val="left"/>
      <w:pPr>
        <w:ind w:left="3600" w:hanging="360"/>
      </w:pPr>
      <w:rPr>
        <w:rFonts w:ascii="Courier New" w:hAnsi="Courier New" w:cs="Courier New" w:hint="default"/>
      </w:rPr>
    </w:lvl>
    <w:lvl w:ilvl="5" w:tplc="B0B6B33C" w:tentative="1">
      <w:start w:val="1"/>
      <w:numFmt w:val="bullet"/>
      <w:lvlText w:val=""/>
      <w:lvlJc w:val="left"/>
      <w:pPr>
        <w:ind w:left="4320" w:hanging="360"/>
      </w:pPr>
      <w:rPr>
        <w:rFonts w:ascii="Wingdings" w:hAnsi="Wingdings" w:hint="default"/>
      </w:rPr>
    </w:lvl>
    <w:lvl w:ilvl="6" w:tplc="A406F932" w:tentative="1">
      <w:start w:val="1"/>
      <w:numFmt w:val="bullet"/>
      <w:lvlText w:val=""/>
      <w:lvlJc w:val="left"/>
      <w:pPr>
        <w:ind w:left="5040" w:hanging="360"/>
      </w:pPr>
      <w:rPr>
        <w:rFonts w:ascii="Symbol" w:hAnsi="Symbol" w:hint="default"/>
      </w:rPr>
    </w:lvl>
    <w:lvl w:ilvl="7" w:tplc="A45CD6FC" w:tentative="1">
      <w:start w:val="1"/>
      <w:numFmt w:val="bullet"/>
      <w:lvlText w:val="o"/>
      <w:lvlJc w:val="left"/>
      <w:pPr>
        <w:ind w:left="5760" w:hanging="360"/>
      </w:pPr>
      <w:rPr>
        <w:rFonts w:ascii="Courier New" w:hAnsi="Courier New" w:cs="Courier New" w:hint="default"/>
      </w:rPr>
    </w:lvl>
    <w:lvl w:ilvl="8" w:tplc="3926AE8E" w:tentative="1">
      <w:start w:val="1"/>
      <w:numFmt w:val="bullet"/>
      <w:lvlText w:val=""/>
      <w:lvlJc w:val="left"/>
      <w:pPr>
        <w:ind w:left="6480" w:hanging="360"/>
      </w:pPr>
      <w:rPr>
        <w:rFonts w:ascii="Wingdings" w:hAnsi="Wingdings" w:hint="default"/>
      </w:rPr>
    </w:lvl>
  </w:abstractNum>
  <w:abstractNum w:abstractNumId="25" w15:restartNumberingAfterBreak="0">
    <w:nsid w:val="766F51FA"/>
    <w:multiLevelType w:val="hybridMultilevel"/>
    <w:tmpl w:val="783C3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676DF6"/>
    <w:multiLevelType w:val="hybridMultilevel"/>
    <w:tmpl w:val="88385AA6"/>
    <w:lvl w:ilvl="0" w:tplc="35985CFA">
      <w:start w:val="1"/>
      <w:numFmt w:val="bullet"/>
      <w:lvlText w:val=""/>
      <w:lvlJc w:val="left"/>
      <w:pPr>
        <w:tabs>
          <w:tab w:val="num" w:pos="720"/>
        </w:tabs>
        <w:ind w:left="720" w:hanging="360"/>
      </w:pPr>
      <w:rPr>
        <w:rFonts w:ascii="Symbol" w:hAnsi="Symbol" w:hint="default"/>
      </w:rPr>
    </w:lvl>
    <w:lvl w:ilvl="1" w:tplc="531A68C8">
      <w:start w:val="1"/>
      <w:numFmt w:val="bullet"/>
      <w:lvlText w:val="o"/>
      <w:lvlJc w:val="left"/>
      <w:pPr>
        <w:tabs>
          <w:tab w:val="num" w:pos="1440"/>
        </w:tabs>
        <w:ind w:left="1440" w:hanging="360"/>
      </w:pPr>
      <w:rPr>
        <w:rFonts w:ascii="Courier New" w:hAnsi="Courier New" w:cs="Arial" w:hint="default"/>
      </w:rPr>
    </w:lvl>
    <w:lvl w:ilvl="2" w:tplc="3B14E21A">
      <w:start w:val="1"/>
      <w:numFmt w:val="bullet"/>
      <w:lvlText w:val=""/>
      <w:lvlJc w:val="left"/>
      <w:pPr>
        <w:tabs>
          <w:tab w:val="num" w:pos="2160"/>
        </w:tabs>
        <w:ind w:left="2160" w:hanging="360"/>
      </w:pPr>
      <w:rPr>
        <w:rFonts w:ascii="Wingdings" w:hAnsi="Wingdings" w:hint="default"/>
      </w:rPr>
    </w:lvl>
    <w:lvl w:ilvl="3" w:tplc="BD54D4FE" w:tentative="1">
      <w:start w:val="1"/>
      <w:numFmt w:val="bullet"/>
      <w:lvlText w:val=""/>
      <w:lvlJc w:val="left"/>
      <w:pPr>
        <w:tabs>
          <w:tab w:val="num" w:pos="2880"/>
        </w:tabs>
        <w:ind w:left="2880" w:hanging="360"/>
      </w:pPr>
      <w:rPr>
        <w:rFonts w:ascii="Symbol" w:hAnsi="Symbol" w:hint="default"/>
      </w:rPr>
    </w:lvl>
    <w:lvl w:ilvl="4" w:tplc="D4044BAA" w:tentative="1">
      <w:start w:val="1"/>
      <w:numFmt w:val="bullet"/>
      <w:lvlText w:val="o"/>
      <w:lvlJc w:val="left"/>
      <w:pPr>
        <w:tabs>
          <w:tab w:val="num" w:pos="3600"/>
        </w:tabs>
        <w:ind w:left="3600" w:hanging="360"/>
      </w:pPr>
      <w:rPr>
        <w:rFonts w:ascii="Courier New" w:hAnsi="Courier New" w:cs="Arial" w:hint="default"/>
      </w:rPr>
    </w:lvl>
    <w:lvl w:ilvl="5" w:tplc="37C6F1C8" w:tentative="1">
      <w:start w:val="1"/>
      <w:numFmt w:val="bullet"/>
      <w:lvlText w:val=""/>
      <w:lvlJc w:val="left"/>
      <w:pPr>
        <w:tabs>
          <w:tab w:val="num" w:pos="4320"/>
        </w:tabs>
        <w:ind w:left="4320" w:hanging="360"/>
      </w:pPr>
      <w:rPr>
        <w:rFonts w:ascii="Wingdings" w:hAnsi="Wingdings" w:hint="default"/>
      </w:rPr>
    </w:lvl>
    <w:lvl w:ilvl="6" w:tplc="465CA728" w:tentative="1">
      <w:start w:val="1"/>
      <w:numFmt w:val="bullet"/>
      <w:lvlText w:val=""/>
      <w:lvlJc w:val="left"/>
      <w:pPr>
        <w:tabs>
          <w:tab w:val="num" w:pos="5040"/>
        </w:tabs>
        <w:ind w:left="5040" w:hanging="360"/>
      </w:pPr>
      <w:rPr>
        <w:rFonts w:ascii="Symbol" w:hAnsi="Symbol" w:hint="default"/>
      </w:rPr>
    </w:lvl>
    <w:lvl w:ilvl="7" w:tplc="573AE272" w:tentative="1">
      <w:start w:val="1"/>
      <w:numFmt w:val="bullet"/>
      <w:lvlText w:val="o"/>
      <w:lvlJc w:val="left"/>
      <w:pPr>
        <w:tabs>
          <w:tab w:val="num" w:pos="5760"/>
        </w:tabs>
        <w:ind w:left="5760" w:hanging="360"/>
      </w:pPr>
      <w:rPr>
        <w:rFonts w:ascii="Courier New" w:hAnsi="Courier New" w:cs="Arial" w:hint="default"/>
      </w:rPr>
    </w:lvl>
    <w:lvl w:ilvl="8" w:tplc="DB54BD38"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1"/>
  </w:num>
  <w:num w:numId="4">
    <w:abstractNumId w:val="16"/>
  </w:num>
  <w:num w:numId="5">
    <w:abstractNumId w:val="10"/>
  </w:num>
  <w:num w:numId="6">
    <w:abstractNumId w:val="23"/>
  </w:num>
  <w:num w:numId="7">
    <w:abstractNumId w:val="6"/>
  </w:num>
  <w:num w:numId="8">
    <w:abstractNumId w:val="17"/>
  </w:num>
  <w:num w:numId="9">
    <w:abstractNumId w:val="0"/>
  </w:num>
  <w:num w:numId="10">
    <w:abstractNumId w:val="26"/>
  </w:num>
  <w:num w:numId="11">
    <w:abstractNumId w:val="4"/>
  </w:num>
  <w:num w:numId="12">
    <w:abstractNumId w:val="21"/>
  </w:num>
  <w:num w:numId="13">
    <w:abstractNumId w:val="3"/>
  </w:num>
  <w:num w:numId="14">
    <w:abstractNumId w:val="25"/>
  </w:num>
  <w:num w:numId="15">
    <w:abstractNumId w:val="8"/>
  </w:num>
  <w:num w:numId="16">
    <w:abstractNumId w:val="2"/>
  </w:num>
  <w:num w:numId="17">
    <w:abstractNumId w:val="9"/>
  </w:num>
  <w:num w:numId="18">
    <w:abstractNumId w:val="22"/>
  </w:num>
  <w:num w:numId="19">
    <w:abstractNumId w:val="7"/>
  </w:num>
  <w:num w:numId="20">
    <w:abstractNumId w:val="11"/>
  </w:num>
  <w:num w:numId="21">
    <w:abstractNumId w:val="19"/>
  </w:num>
  <w:num w:numId="22">
    <w:abstractNumId w:val="12"/>
  </w:num>
  <w:num w:numId="23">
    <w:abstractNumId w:val="13"/>
  </w:num>
  <w:num w:numId="24">
    <w:abstractNumId w:val="18"/>
  </w:num>
  <w:num w:numId="25">
    <w:abstractNumId w:val="15"/>
  </w:num>
  <w:num w:numId="26">
    <w:abstractNumId w:val="14"/>
  </w:num>
  <w:num w:numId="27">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defaultTabStop w:val="720"/>
  <w:hyphenationZone w:val="425"/>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F7C"/>
    <w:rsid w:val="00001692"/>
    <w:rsid w:val="00011B60"/>
    <w:rsid w:val="000268F3"/>
    <w:rsid w:val="00026B94"/>
    <w:rsid w:val="00030EA6"/>
    <w:rsid w:val="00033218"/>
    <w:rsid w:val="00037D40"/>
    <w:rsid w:val="00065BA6"/>
    <w:rsid w:val="00097528"/>
    <w:rsid w:val="000C2A2F"/>
    <w:rsid w:val="000D1324"/>
    <w:rsid w:val="000D2B16"/>
    <w:rsid w:val="000E5600"/>
    <w:rsid w:val="00112071"/>
    <w:rsid w:val="00136943"/>
    <w:rsid w:val="00144DF6"/>
    <w:rsid w:val="00162119"/>
    <w:rsid w:val="00164D76"/>
    <w:rsid w:val="0016691B"/>
    <w:rsid w:val="00184596"/>
    <w:rsid w:val="001B7EAC"/>
    <w:rsid w:val="001D432D"/>
    <w:rsid w:val="001E68FB"/>
    <w:rsid w:val="001F2CFC"/>
    <w:rsid w:val="001F5601"/>
    <w:rsid w:val="00211904"/>
    <w:rsid w:val="00217E03"/>
    <w:rsid w:val="0026086F"/>
    <w:rsid w:val="00275CD2"/>
    <w:rsid w:val="002837D9"/>
    <w:rsid w:val="002840BA"/>
    <w:rsid w:val="002A0CB1"/>
    <w:rsid w:val="002C57C1"/>
    <w:rsid w:val="002C7BCC"/>
    <w:rsid w:val="002E1745"/>
    <w:rsid w:val="002E28B5"/>
    <w:rsid w:val="002E36B2"/>
    <w:rsid w:val="002F4579"/>
    <w:rsid w:val="00300274"/>
    <w:rsid w:val="00300C8E"/>
    <w:rsid w:val="00303F80"/>
    <w:rsid w:val="00305186"/>
    <w:rsid w:val="00325F2B"/>
    <w:rsid w:val="00335E25"/>
    <w:rsid w:val="003375A0"/>
    <w:rsid w:val="00345E68"/>
    <w:rsid w:val="00393251"/>
    <w:rsid w:val="003B5C1E"/>
    <w:rsid w:val="003C3762"/>
    <w:rsid w:val="003D1B5E"/>
    <w:rsid w:val="003D5E1F"/>
    <w:rsid w:val="003F1904"/>
    <w:rsid w:val="00402C61"/>
    <w:rsid w:val="004174D7"/>
    <w:rsid w:val="0042748A"/>
    <w:rsid w:val="00447AA1"/>
    <w:rsid w:val="0046517D"/>
    <w:rsid w:val="0049282B"/>
    <w:rsid w:val="00497177"/>
    <w:rsid w:val="004A064C"/>
    <w:rsid w:val="004C2F80"/>
    <w:rsid w:val="0050235E"/>
    <w:rsid w:val="00503166"/>
    <w:rsid w:val="00520B71"/>
    <w:rsid w:val="00525C15"/>
    <w:rsid w:val="0058170F"/>
    <w:rsid w:val="005866D0"/>
    <w:rsid w:val="00593DAC"/>
    <w:rsid w:val="005A5D5C"/>
    <w:rsid w:val="005C3E8C"/>
    <w:rsid w:val="005D22F8"/>
    <w:rsid w:val="005D3B54"/>
    <w:rsid w:val="005D44AB"/>
    <w:rsid w:val="005D6E02"/>
    <w:rsid w:val="005E3973"/>
    <w:rsid w:val="005E4883"/>
    <w:rsid w:val="005F5280"/>
    <w:rsid w:val="00600EC9"/>
    <w:rsid w:val="006013FE"/>
    <w:rsid w:val="00607720"/>
    <w:rsid w:val="00631221"/>
    <w:rsid w:val="0063183A"/>
    <w:rsid w:val="00642D2C"/>
    <w:rsid w:val="0064474A"/>
    <w:rsid w:val="00652D86"/>
    <w:rsid w:val="00657242"/>
    <w:rsid w:val="006666EF"/>
    <w:rsid w:val="006A40F2"/>
    <w:rsid w:val="006B73BF"/>
    <w:rsid w:val="00700B87"/>
    <w:rsid w:val="00714D7A"/>
    <w:rsid w:val="00726B22"/>
    <w:rsid w:val="0072715A"/>
    <w:rsid w:val="00735287"/>
    <w:rsid w:val="00742987"/>
    <w:rsid w:val="007650B7"/>
    <w:rsid w:val="00777330"/>
    <w:rsid w:val="00784595"/>
    <w:rsid w:val="0079234F"/>
    <w:rsid w:val="007A0343"/>
    <w:rsid w:val="007B6FA7"/>
    <w:rsid w:val="007C331F"/>
    <w:rsid w:val="007D6109"/>
    <w:rsid w:val="007E019A"/>
    <w:rsid w:val="007E14F4"/>
    <w:rsid w:val="007F4D81"/>
    <w:rsid w:val="007F7F7C"/>
    <w:rsid w:val="00801F05"/>
    <w:rsid w:val="00803F05"/>
    <w:rsid w:val="008267AC"/>
    <w:rsid w:val="00831782"/>
    <w:rsid w:val="0084174C"/>
    <w:rsid w:val="00852042"/>
    <w:rsid w:val="0089290E"/>
    <w:rsid w:val="0089296F"/>
    <w:rsid w:val="00906AE9"/>
    <w:rsid w:val="00914092"/>
    <w:rsid w:val="00916189"/>
    <w:rsid w:val="00917EA0"/>
    <w:rsid w:val="00920863"/>
    <w:rsid w:val="00937439"/>
    <w:rsid w:val="00955F7B"/>
    <w:rsid w:val="009833B7"/>
    <w:rsid w:val="0098536C"/>
    <w:rsid w:val="009C4124"/>
    <w:rsid w:val="009C46F8"/>
    <w:rsid w:val="009E2139"/>
    <w:rsid w:val="00A1516C"/>
    <w:rsid w:val="00A272B5"/>
    <w:rsid w:val="00A30FC1"/>
    <w:rsid w:val="00A65B88"/>
    <w:rsid w:val="00A9512A"/>
    <w:rsid w:val="00AA4455"/>
    <w:rsid w:val="00AB2585"/>
    <w:rsid w:val="00AC2DCF"/>
    <w:rsid w:val="00AD7EB7"/>
    <w:rsid w:val="00AE7567"/>
    <w:rsid w:val="00AF0C3E"/>
    <w:rsid w:val="00B10FCD"/>
    <w:rsid w:val="00B14C7C"/>
    <w:rsid w:val="00B14E59"/>
    <w:rsid w:val="00B206E9"/>
    <w:rsid w:val="00B5578D"/>
    <w:rsid w:val="00B56D96"/>
    <w:rsid w:val="00BA4027"/>
    <w:rsid w:val="00BB1C40"/>
    <w:rsid w:val="00BC6C0C"/>
    <w:rsid w:val="00BE47FC"/>
    <w:rsid w:val="00BE6554"/>
    <w:rsid w:val="00BF40F4"/>
    <w:rsid w:val="00C14344"/>
    <w:rsid w:val="00C444F7"/>
    <w:rsid w:val="00C66F8E"/>
    <w:rsid w:val="00C71A90"/>
    <w:rsid w:val="00C72FE3"/>
    <w:rsid w:val="00C85C71"/>
    <w:rsid w:val="00CB3FAD"/>
    <w:rsid w:val="00CC33B1"/>
    <w:rsid w:val="00CE666C"/>
    <w:rsid w:val="00CE731C"/>
    <w:rsid w:val="00CF14D8"/>
    <w:rsid w:val="00D15638"/>
    <w:rsid w:val="00D251A5"/>
    <w:rsid w:val="00D25B9D"/>
    <w:rsid w:val="00D26E5E"/>
    <w:rsid w:val="00D63688"/>
    <w:rsid w:val="00D65C00"/>
    <w:rsid w:val="00D909F6"/>
    <w:rsid w:val="00DA7D3E"/>
    <w:rsid w:val="00DD5327"/>
    <w:rsid w:val="00E245DC"/>
    <w:rsid w:val="00E3681B"/>
    <w:rsid w:val="00E41734"/>
    <w:rsid w:val="00E751E1"/>
    <w:rsid w:val="00E76BD3"/>
    <w:rsid w:val="00E9059F"/>
    <w:rsid w:val="00E93EF9"/>
    <w:rsid w:val="00EA07A9"/>
    <w:rsid w:val="00EB55B5"/>
    <w:rsid w:val="00EC41E1"/>
    <w:rsid w:val="00EE0828"/>
    <w:rsid w:val="00EE2FC0"/>
    <w:rsid w:val="00EE70DC"/>
    <w:rsid w:val="00F119D6"/>
    <w:rsid w:val="00F2634A"/>
    <w:rsid w:val="00F44E1A"/>
    <w:rsid w:val="00F70777"/>
    <w:rsid w:val="00F862C3"/>
    <w:rsid w:val="00F91B49"/>
    <w:rsid w:val="00FA1B5E"/>
    <w:rsid w:val="00FC7309"/>
    <w:rsid w:val="00FC7F96"/>
    <w:rsid w:val="00FF7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109455"/>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2748A"/>
    <w:pPr>
      <w:spacing w:line="312" w:lineRule="auto"/>
    </w:pPr>
    <w:rPr>
      <w:rFonts w:ascii="SF Pro Rounded" w:hAnsi="SF Pro Rounded"/>
      <w:sz w:val="20"/>
      <w:lang w:val="de-CH"/>
    </w:rPr>
  </w:style>
  <w:style w:type="paragraph" w:styleId="Heading1">
    <w:name w:val="heading 1"/>
    <w:basedOn w:val="Normal"/>
    <w:next w:val="Normal"/>
    <w:link w:val="Heading1Char"/>
    <w:qFormat/>
    <w:rsid w:val="00C14344"/>
    <w:pPr>
      <w:keepNext/>
      <w:keepLines/>
      <w:spacing w:before="240"/>
      <w:outlineLvl w:val="0"/>
    </w:pPr>
    <w:rPr>
      <w:rFonts w:ascii="Inter" w:eastAsiaTheme="majorEastAsia" w:hAnsi="Inter" w:cstheme="majorBidi"/>
      <w:b/>
      <w:color w:val="000000" w:themeColor="text1"/>
      <w:sz w:val="32"/>
      <w:szCs w:val="32"/>
    </w:rPr>
  </w:style>
  <w:style w:type="paragraph" w:styleId="Heading2">
    <w:name w:val="heading 2"/>
    <w:basedOn w:val="Normal"/>
    <w:next w:val="Normal"/>
    <w:link w:val="Heading2Char"/>
    <w:autoRedefine/>
    <w:uiPriority w:val="9"/>
    <w:unhideWhenUsed/>
    <w:qFormat/>
    <w:rsid w:val="00B56D96"/>
    <w:pPr>
      <w:keepNext/>
      <w:keepLines/>
      <w:spacing w:before="120"/>
      <w:outlineLvl w:val="1"/>
    </w:pPr>
    <w:rPr>
      <w:rFonts w:ascii="Inter" w:eastAsiaTheme="majorEastAsia" w:hAnsi="Inter" w:cstheme="majorBidi"/>
      <w:b/>
      <w:color w:val="000000" w:themeColor="text1"/>
      <w:sz w:val="26"/>
      <w:szCs w:val="26"/>
      <w:lang w:eastAsia="de-CH"/>
    </w:rPr>
  </w:style>
  <w:style w:type="paragraph" w:styleId="Heading3">
    <w:name w:val="heading 3"/>
    <w:basedOn w:val="Normal"/>
    <w:next w:val="Normal"/>
    <w:link w:val="Heading3Char"/>
    <w:autoRedefine/>
    <w:uiPriority w:val="9"/>
    <w:unhideWhenUsed/>
    <w:qFormat/>
    <w:rsid w:val="003F1904"/>
    <w:pPr>
      <w:keepNext/>
      <w:keepLines/>
      <w:spacing w:before="120"/>
      <w:outlineLvl w:val="2"/>
    </w:pPr>
    <w:rPr>
      <w:rFonts w:ascii="Inter" w:eastAsiaTheme="majorEastAsia" w:hAnsi="Inter" w:cs="Arial"/>
      <w:b/>
      <w:color w:val="000000" w:themeColor="text1"/>
      <w:sz w:val="22"/>
      <w:szCs w:val="22"/>
    </w:rPr>
  </w:style>
  <w:style w:type="paragraph" w:styleId="Heading4">
    <w:name w:val="heading 4"/>
    <w:basedOn w:val="Normal"/>
    <w:next w:val="Normal"/>
    <w:link w:val="Heading4Char"/>
    <w:uiPriority w:val="9"/>
    <w:unhideWhenUsed/>
    <w:qFormat/>
    <w:rsid w:val="007F7F7C"/>
    <w:pPr>
      <w:keepNext/>
      <w:keepLines/>
      <w:spacing w:before="200"/>
      <w:outlineLvl w:val="3"/>
    </w:pPr>
    <w:rPr>
      <w:rFonts w:ascii="Inter" w:eastAsiaTheme="majorEastAsia" w:hAnsi="Inter" w:cstheme="majorBidi"/>
      <w:bCs/>
      <w:iCs/>
      <w:color w:val="000000" w:themeColor="tex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14344"/>
    <w:rPr>
      <w:rFonts w:ascii="Inter" w:eastAsiaTheme="majorEastAsia" w:hAnsi="Inter" w:cstheme="majorBidi"/>
      <w:b/>
      <w:color w:val="000000" w:themeColor="text1"/>
      <w:sz w:val="32"/>
      <w:szCs w:val="32"/>
      <w:lang w:val="de-CH"/>
    </w:rPr>
  </w:style>
  <w:style w:type="character" w:customStyle="1" w:styleId="Heading2Char">
    <w:name w:val="Heading 2 Char"/>
    <w:basedOn w:val="DefaultParagraphFont"/>
    <w:link w:val="Heading2"/>
    <w:uiPriority w:val="9"/>
    <w:rsid w:val="00B56D96"/>
    <w:rPr>
      <w:rFonts w:ascii="Inter" w:eastAsiaTheme="majorEastAsia" w:hAnsi="Inter" w:cstheme="majorBidi"/>
      <w:b/>
      <w:color w:val="000000" w:themeColor="text1"/>
      <w:sz w:val="26"/>
      <w:szCs w:val="26"/>
      <w:lang w:val="de-CH" w:eastAsia="de-CH"/>
    </w:rPr>
  </w:style>
  <w:style w:type="character" w:customStyle="1" w:styleId="Heading3Char">
    <w:name w:val="Heading 3 Char"/>
    <w:basedOn w:val="DefaultParagraphFont"/>
    <w:link w:val="Heading3"/>
    <w:uiPriority w:val="9"/>
    <w:rsid w:val="003F1904"/>
    <w:rPr>
      <w:rFonts w:ascii="Inter" w:eastAsiaTheme="majorEastAsia" w:hAnsi="Inter" w:cs="Arial"/>
      <w:b/>
      <w:color w:val="000000" w:themeColor="text1"/>
      <w:sz w:val="22"/>
      <w:szCs w:val="22"/>
      <w:lang w:val="de-CH"/>
    </w:rPr>
  </w:style>
  <w:style w:type="character" w:customStyle="1" w:styleId="Heading4Char">
    <w:name w:val="Heading 4 Char"/>
    <w:basedOn w:val="DefaultParagraphFont"/>
    <w:link w:val="Heading4"/>
    <w:uiPriority w:val="9"/>
    <w:rsid w:val="007F7F7C"/>
    <w:rPr>
      <w:rFonts w:ascii="Inter" w:eastAsiaTheme="majorEastAsia" w:hAnsi="Inter" w:cstheme="majorBidi"/>
      <w:bCs/>
      <w:iCs/>
      <w:color w:val="000000" w:themeColor="text1"/>
      <w:sz w:val="22"/>
      <w:lang w:val="de-CH"/>
    </w:rPr>
  </w:style>
  <w:style w:type="paragraph" w:styleId="Header">
    <w:name w:val="header"/>
    <w:basedOn w:val="Normal"/>
    <w:link w:val="HeaderChar"/>
    <w:uiPriority w:val="99"/>
    <w:unhideWhenUsed/>
    <w:rsid w:val="007F7F7C"/>
    <w:pPr>
      <w:tabs>
        <w:tab w:val="center" w:pos="4680"/>
        <w:tab w:val="right" w:pos="9360"/>
      </w:tabs>
    </w:pPr>
  </w:style>
  <w:style w:type="character" w:customStyle="1" w:styleId="HeaderChar">
    <w:name w:val="Header Char"/>
    <w:basedOn w:val="DefaultParagraphFont"/>
    <w:link w:val="Header"/>
    <w:uiPriority w:val="99"/>
    <w:rsid w:val="007F7F7C"/>
    <w:rPr>
      <w:rFonts w:ascii="SF Pro Rounded" w:hAnsi="SF Pro Rounded"/>
      <w:sz w:val="20"/>
    </w:rPr>
  </w:style>
  <w:style w:type="paragraph" w:styleId="Footer">
    <w:name w:val="footer"/>
    <w:basedOn w:val="Normal"/>
    <w:link w:val="FooterChar"/>
    <w:uiPriority w:val="99"/>
    <w:unhideWhenUsed/>
    <w:rsid w:val="007F7F7C"/>
    <w:pPr>
      <w:tabs>
        <w:tab w:val="center" w:pos="4680"/>
        <w:tab w:val="right" w:pos="9360"/>
      </w:tabs>
    </w:pPr>
  </w:style>
  <w:style w:type="character" w:customStyle="1" w:styleId="FooterChar">
    <w:name w:val="Footer Char"/>
    <w:basedOn w:val="DefaultParagraphFont"/>
    <w:link w:val="Footer"/>
    <w:uiPriority w:val="99"/>
    <w:rsid w:val="007F7F7C"/>
    <w:rPr>
      <w:rFonts w:ascii="SF Pro Rounded" w:hAnsi="SF Pro Rounded"/>
      <w:sz w:val="20"/>
    </w:rPr>
  </w:style>
  <w:style w:type="character" w:styleId="PageNumber">
    <w:name w:val="page number"/>
    <w:basedOn w:val="DefaultParagraphFont"/>
    <w:uiPriority w:val="99"/>
    <w:semiHidden/>
    <w:unhideWhenUsed/>
    <w:rsid w:val="007F7F7C"/>
  </w:style>
  <w:style w:type="paragraph" w:customStyle="1" w:styleId="p1">
    <w:name w:val="p1"/>
    <w:basedOn w:val="Normal"/>
    <w:rsid w:val="007F7F7C"/>
    <w:rPr>
      <w:rFonts w:ascii="Helvetica" w:hAnsi="Helvetica" w:cs="Times New Roman"/>
      <w:sz w:val="21"/>
      <w:szCs w:val="21"/>
      <w:lang w:eastAsia="en-GB"/>
    </w:rPr>
  </w:style>
  <w:style w:type="paragraph" w:customStyle="1" w:styleId="p2">
    <w:name w:val="p2"/>
    <w:basedOn w:val="Normal"/>
    <w:rsid w:val="007F7F7C"/>
    <w:rPr>
      <w:rFonts w:ascii="Helvetica" w:hAnsi="Helvetica" w:cs="Times New Roman"/>
      <w:sz w:val="18"/>
      <w:szCs w:val="18"/>
      <w:lang w:eastAsia="en-GB"/>
    </w:rPr>
  </w:style>
  <w:style w:type="paragraph" w:customStyle="1" w:styleId="p3">
    <w:name w:val="p3"/>
    <w:basedOn w:val="Normal"/>
    <w:rsid w:val="007F7F7C"/>
    <w:rPr>
      <w:rFonts w:ascii="Helvetica" w:hAnsi="Helvetica" w:cs="Times New Roman"/>
      <w:sz w:val="17"/>
      <w:szCs w:val="17"/>
      <w:lang w:eastAsia="en-GB"/>
    </w:rPr>
  </w:style>
  <w:style w:type="character" w:customStyle="1" w:styleId="s1">
    <w:name w:val="s1"/>
    <w:basedOn w:val="DefaultParagraphFont"/>
    <w:rsid w:val="007F7F7C"/>
    <w:rPr>
      <w:rFonts w:ascii="Helvetica" w:hAnsi="Helvetica" w:hint="default"/>
      <w:sz w:val="15"/>
      <w:szCs w:val="15"/>
    </w:rPr>
  </w:style>
  <w:style w:type="paragraph" w:styleId="ListParagraph">
    <w:name w:val="List Paragraph"/>
    <w:basedOn w:val="Normal"/>
    <w:uiPriority w:val="34"/>
    <w:qFormat/>
    <w:rsid w:val="007F7F7C"/>
    <w:pPr>
      <w:ind w:left="720"/>
      <w:contextualSpacing/>
    </w:pPr>
  </w:style>
  <w:style w:type="paragraph" w:styleId="DocumentMap">
    <w:name w:val="Document Map"/>
    <w:basedOn w:val="Normal"/>
    <w:link w:val="DocumentMapChar"/>
    <w:uiPriority w:val="99"/>
    <w:semiHidden/>
    <w:unhideWhenUsed/>
    <w:rsid w:val="007F7F7C"/>
    <w:rPr>
      <w:rFonts w:ascii="Times New Roman" w:hAnsi="Times New Roman" w:cs="Times New Roman"/>
    </w:rPr>
  </w:style>
  <w:style w:type="character" w:customStyle="1" w:styleId="DocumentMapChar">
    <w:name w:val="Document Map Char"/>
    <w:basedOn w:val="DefaultParagraphFont"/>
    <w:link w:val="DocumentMap"/>
    <w:uiPriority w:val="99"/>
    <w:semiHidden/>
    <w:rsid w:val="007F7F7C"/>
    <w:rPr>
      <w:rFonts w:ascii="Times New Roman" w:hAnsi="Times New Roman" w:cs="Times New Roman"/>
      <w:sz w:val="20"/>
    </w:rPr>
  </w:style>
  <w:style w:type="table" w:styleId="TableGrid">
    <w:name w:val="Table Grid"/>
    <w:basedOn w:val="TableNormal"/>
    <w:uiPriority w:val="39"/>
    <w:rsid w:val="007F7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7F7C"/>
    <w:rPr>
      <w:color w:val="0563C1" w:themeColor="hyperlink"/>
      <w:u w:val="single"/>
    </w:rPr>
  </w:style>
  <w:style w:type="character" w:customStyle="1" w:styleId="Absatz-Standardschriftart1">
    <w:name w:val="Absatz-Standardschriftart1"/>
    <w:rsid w:val="007F7F7C"/>
  </w:style>
  <w:style w:type="paragraph" w:styleId="BodyText">
    <w:name w:val="Body Text"/>
    <w:basedOn w:val="Normal"/>
    <w:link w:val="BodyTextChar"/>
    <w:rsid w:val="007F7F7C"/>
    <w:pPr>
      <w:jc w:val="both"/>
    </w:pPr>
    <w:rPr>
      <w:rFonts w:ascii="Arial" w:eastAsia="Times New Roman" w:hAnsi="Arial" w:cs="Times New Roman"/>
      <w:b/>
      <w:sz w:val="28"/>
      <w:lang w:eastAsia="de-DE"/>
    </w:rPr>
  </w:style>
  <w:style w:type="character" w:customStyle="1" w:styleId="BodyTextChar">
    <w:name w:val="Body Text Char"/>
    <w:basedOn w:val="DefaultParagraphFont"/>
    <w:link w:val="BodyText"/>
    <w:rsid w:val="007F7F7C"/>
    <w:rPr>
      <w:rFonts w:ascii="Arial" w:eastAsia="Times New Roman" w:hAnsi="Arial" w:cs="Times New Roman"/>
      <w:b/>
      <w:sz w:val="28"/>
      <w:lang w:val="de-CH" w:eastAsia="de-DE"/>
    </w:rPr>
  </w:style>
  <w:style w:type="paragraph" w:styleId="BalloonText">
    <w:name w:val="Balloon Text"/>
    <w:basedOn w:val="Normal"/>
    <w:link w:val="BalloonTextChar"/>
    <w:uiPriority w:val="99"/>
    <w:semiHidden/>
    <w:unhideWhenUsed/>
    <w:rsid w:val="007F7F7C"/>
    <w:rPr>
      <w:rFonts w:ascii="Lucida Grande" w:eastAsia="Cambria" w:hAnsi="Lucida Grande" w:cs="Lucida Grande"/>
      <w:sz w:val="18"/>
      <w:szCs w:val="18"/>
    </w:rPr>
  </w:style>
  <w:style w:type="character" w:customStyle="1" w:styleId="BalloonTextChar">
    <w:name w:val="Balloon Text Char"/>
    <w:basedOn w:val="DefaultParagraphFont"/>
    <w:link w:val="BalloonText"/>
    <w:uiPriority w:val="99"/>
    <w:semiHidden/>
    <w:rsid w:val="007F7F7C"/>
    <w:rPr>
      <w:rFonts w:ascii="Lucida Grande" w:eastAsia="Cambria" w:hAnsi="Lucida Grande" w:cs="Lucida Grande"/>
      <w:sz w:val="18"/>
      <w:szCs w:val="18"/>
      <w:lang w:val="de-CH"/>
    </w:rPr>
  </w:style>
  <w:style w:type="paragraph" w:styleId="NormalWeb">
    <w:name w:val="Normal (Web)"/>
    <w:basedOn w:val="Normal"/>
    <w:uiPriority w:val="99"/>
    <w:unhideWhenUsed/>
    <w:rsid w:val="007F7F7C"/>
    <w:pPr>
      <w:spacing w:before="100" w:beforeAutospacing="1" w:after="100" w:afterAutospacing="1"/>
    </w:pPr>
    <w:rPr>
      <w:rFonts w:ascii="Arial" w:eastAsia="Times New Roman" w:hAnsi="Arial" w:cs="Times New Roman"/>
      <w:sz w:val="22"/>
      <w:lang w:eastAsia="de-DE"/>
    </w:rPr>
  </w:style>
  <w:style w:type="character" w:styleId="FollowedHyperlink">
    <w:name w:val="FollowedHyperlink"/>
    <w:basedOn w:val="DefaultParagraphFont"/>
    <w:uiPriority w:val="99"/>
    <w:semiHidden/>
    <w:unhideWhenUsed/>
    <w:rsid w:val="007F7F7C"/>
    <w:rPr>
      <w:color w:val="954F72" w:themeColor="followedHyperlink"/>
      <w:u w:val="single"/>
    </w:rPr>
  </w:style>
  <w:style w:type="paragraph" w:customStyle="1" w:styleId="ncauthor">
    <w:name w:val="ncauthor"/>
    <w:basedOn w:val="Normal"/>
    <w:rsid w:val="007F7F7C"/>
    <w:pPr>
      <w:spacing w:before="100" w:beforeAutospacing="1" w:after="100" w:afterAutospacing="1"/>
    </w:pPr>
    <w:rPr>
      <w:rFonts w:ascii="Arial" w:eastAsia="Times New Roman" w:hAnsi="Arial" w:cs="Times New Roman"/>
      <w:sz w:val="22"/>
      <w:lang w:eastAsia="de-DE"/>
    </w:rPr>
  </w:style>
  <w:style w:type="character" w:customStyle="1" w:styleId="oauthorlinked">
    <w:name w:val="oauthorlinked"/>
    <w:basedOn w:val="DefaultParagraphFont"/>
    <w:rsid w:val="007F7F7C"/>
  </w:style>
  <w:style w:type="character" w:customStyle="1" w:styleId="osubtitle">
    <w:name w:val="osubtitle"/>
    <w:basedOn w:val="DefaultParagraphFont"/>
    <w:rsid w:val="007F7F7C"/>
  </w:style>
  <w:style w:type="character" w:customStyle="1" w:styleId="gscpc">
    <w:name w:val="gscp_c"/>
    <w:basedOn w:val="DefaultParagraphFont"/>
    <w:rsid w:val="007F7F7C"/>
  </w:style>
  <w:style w:type="character" w:customStyle="1" w:styleId="gscpd">
    <w:name w:val="gscp_d"/>
    <w:basedOn w:val="DefaultParagraphFont"/>
    <w:rsid w:val="007F7F7C"/>
  </w:style>
  <w:style w:type="character" w:customStyle="1" w:styleId="tgc">
    <w:name w:val="_tgc"/>
    <w:basedOn w:val="DefaultParagraphFont"/>
    <w:rsid w:val="007F7F7C"/>
  </w:style>
  <w:style w:type="character" w:styleId="Strong">
    <w:name w:val="Strong"/>
    <w:basedOn w:val="DefaultParagraphFont"/>
    <w:uiPriority w:val="22"/>
    <w:qFormat/>
    <w:rsid w:val="007F7F7C"/>
    <w:rPr>
      <w:b/>
      <w:bCs/>
    </w:rPr>
  </w:style>
  <w:style w:type="character" w:customStyle="1" w:styleId="NichtaufgelsteErwhnung1">
    <w:name w:val="Nicht aufgelöste Erwähnung1"/>
    <w:basedOn w:val="DefaultParagraphFont"/>
    <w:uiPriority w:val="99"/>
    <w:semiHidden/>
    <w:unhideWhenUsed/>
    <w:rsid w:val="007F7F7C"/>
    <w:rPr>
      <w:color w:val="605E5C"/>
      <w:shd w:val="clear" w:color="auto" w:fill="E1DFDD"/>
    </w:rPr>
  </w:style>
  <w:style w:type="paragraph" w:customStyle="1" w:styleId="mehrzuinfo">
    <w:name w:val="mehrzu_info"/>
    <w:basedOn w:val="Normal"/>
    <w:rsid w:val="007F7F7C"/>
    <w:pPr>
      <w:spacing w:before="100" w:beforeAutospacing="1" w:after="100" w:afterAutospacing="1"/>
    </w:pPr>
    <w:rPr>
      <w:rFonts w:ascii="Arial" w:eastAsia="Times New Roman" w:hAnsi="Arial" w:cs="Times New Roman"/>
      <w:sz w:val="22"/>
      <w:lang w:eastAsia="de-DE"/>
    </w:rPr>
  </w:style>
  <w:style w:type="character" w:styleId="Emphasis">
    <w:name w:val="Emphasis"/>
    <w:basedOn w:val="DefaultParagraphFont"/>
    <w:uiPriority w:val="20"/>
    <w:qFormat/>
    <w:rsid w:val="00FC7F96"/>
    <w:rPr>
      <w:b w:val="0"/>
      <w:i/>
      <w:iCs/>
    </w:rPr>
  </w:style>
  <w:style w:type="paragraph" w:styleId="TOC2">
    <w:name w:val="toc 2"/>
    <w:basedOn w:val="Normal"/>
    <w:next w:val="Normal"/>
    <w:autoRedefine/>
    <w:uiPriority w:val="39"/>
    <w:unhideWhenUsed/>
    <w:rsid w:val="00B5578D"/>
    <w:pPr>
      <w:tabs>
        <w:tab w:val="left" w:pos="1560"/>
        <w:tab w:val="right" w:pos="9010"/>
      </w:tabs>
      <w:ind w:left="200"/>
    </w:pPr>
    <w:rPr>
      <w:rFonts w:asciiTheme="minorHAnsi" w:hAnsiTheme="minorHAnsi"/>
      <w:i/>
      <w:iCs/>
      <w:sz w:val="22"/>
      <w:szCs w:val="22"/>
    </w:rPr>
  </w:style>
  <w:style w:type="paragraph" w:styleId="TOC1">
    <w:name w:val="toc 1"/>
    <w:basedOn w:val="Normal"/>
    <w:next w:val="Normal"/>
    <w:autoRedefine/>
    <w:uiPriority w:val="39"/>
    <w:unhideWhenUsed/>
    <w:rsid w:val="00D15638"/>
    <w:pPr>
      <w:tabs>
        <w:tab w:val="left" w:pos="400"/>
        <w:tab w:val="right" w:pos="9010"/>
      </w:tabs>
      <w:spacing w:before="120"/>
    </w:pPr>
    <w:rPr>
      <w:rFonts w:asciiTheme="minorHAnsi" w:hAnsiTheme="minorHAnsi"/>
      <w:b/>
      <w:bCs/>
      <w:noProof/>
      <w:szCs w:val="20"/>
    </w:rPr>
  </w:style>
  <w:style w:type="paragraph" w:styleId="Index1">
    <w:name w:val="index 1"/>
    <w:basedOn w:val="Normal"/>
    <w:next w:val="Normal"/>
    <w:autoRedefine/>
    <w:uiPriority w:val="99"/>
    <w:unhideWhenUsed/>
    <w:rsid w:val="007F7F7C"/>
    <w:pPr>
      <w:ind w:left="200" w:hanging="200"/>
    </w:pPr>
  </w:style>
  <w:style w:type="paragraph" w:styleId="Index2">
    <w:name w:val="index 2"/>
    <w:basedOn w:val="Normal"/>
    <w:next w:val="Normal"/>
    <w:autoRedefine/>
    <w:uiPriority w:val="99"/>
    <w:unhideWhenUsed/>
    <w:rsid w:val="007F7F7C"/>
    <w:pPr>
      <w:ind w:left="400" w:hanging="200"/>
    </w:pPr>
  </w:style>
  <w:style w:type="paragraph" w:styleId="Index3">
    <w:name w:val="index 3"/>
    <w:basedOn w:val="Normal"/>
    <w:next w:val="Normal"/>
    <w:autoRedefine/>
    <w:uiPriority w:val="99"/>
    <w:unhideWhenUsed/>
    <w:rsid w:val="007F7F7C"/>
    <w:pPr>
      <w:ind w:left="600" w:hanging="200"/>
    </w:pPr>
  </w:style>
  <w:style w:type="paragraph" w:styleId="Index4">
    <w:name w:val="index 4"/>
    <w:basedOn w:val="Normal"/>
    <w:next w:val="Normal"/>
    <w:autoRedefine/>
    <w:uiPriority w:val="99"/>
    <w:unhideWhenUsed/>
    <w:rsid w:val="007F7F7C"/>
    <w:pPr>
      <w:ind w:left="800" w:hanging="200"/>
    </w:pPr>
  </w:style>
  <w:style w:type="paragraph" w:styleId="Index5">
    <w:name w:val="index 5"/>
    <w:basedOn w:val="Normal"/>
    <w:next w:val="Normal"/>
    <w:autoRedefine/>
    <w:uiPriority w:val="99"/>
    <w:unhideWhenUsed/>
    <w:rsid w:val="007F7F7C"/>
    <w:pPr>
      <w:ind w:left="1000" w:hanging="200"/>
    </w:pPr>
  </w:style>
  <w:style w:type="paragraph" w:styleId="Index6">
    <w:name w:val="index 6"/>
    <w:basedOn w:val="Normal"/>
    <w:next w:val="Normal"/>
    <w:autoRedefine/>
    <w:uiPriority w:val="99"/>
    <w:unhideWhenUsed/>
    <w:rsid w:val="007F7F7C"/>
    <w:pPr>
      <w:ind w:left="1200" w:hanging="200"/>
    </w:pPr>
  </w:style>
  <w:style w:type="paragraph" w:styleId="Index7">
    <w:name w:val="index 7"/>
    <w:basedOn w:val="Normal"/>
    <w:next w:val="Normal"/>
    <w:autoRedefine/>
    <w:uiPriority w:val="99"/>
    <w:unhideWhenUsed/>
    <w:rsid w:val="007F7F7C"/>
    <w:pPr>
      <w:ind w:left="1400" w:hanging="200"/>
    </w:pPr>
  </w:style>
  <w:style w:type="paragraph" w:styleId="Index8">
    <w:name w:val="index 8"/>
    <w:basedOn w:val="Normal"/>
    <w:next w:val="Normal"/>
    <w:autoRedefine/>
    <w:uiPriority w:val="99"/>
    <w:unhideWhenUsed/>
    <w:rsid w:val="007F7F7C"/>
    <w:pPr>
      <w:ind w:left="1600" w:hanging="200"/>
    </w:pPr>
  </w:style>
  <w:style w:type="paragraph" w:styleId="Index9">
    <w:name w:val="index 9"/>
    <w:basedOn w:val="Normal"/>
    <w:next w:val="Normal"/>
    <w:autoRedefine/>
    <w:uiPriority w:val="99"/>
    <w:unhideWhenUsed/>
    <w:rsid w:val="007F7F7C"/>
    <w:pPr>
      <w:ind w:left="1800" w:hanging="200"/>
    </w:pPr>
  </w:style>
  <w:style w:type="paragraph" w:styleId="IndexHeading">
    <w:name w:val="index heading"/>
    <w:basedOn w:val="Normal"/>
    <w:next w:val="Index1"/>
    <w:uiPriority w:val="99"/>
    <w:unhideWhenUsed/>
    <w:rsid w:val="007F7F7C"/>
  </w:style>
  <w:style w:type="paragraph" w:styleId="TOC3">
    <w:name w:val="toc 3"/>
    <w:basedOn w:val="Normal"/>
    <w:next w:val="Normal"/>
    <w:autoRedefine/>
    <w:uiPriority w:val="39"/>
    <w:unhideWhenUsed/>
    <w:rsid w:val="00A30FC1"/>
    <w:pPr>
      <w:tabs>
        <w:tab w:val="left" w:pos="1985"/>
        <w:tab w:val="right" w:pos="9010"/>
      </w:tabs>
      <w:spacing w:line="276" w:lineRule="auto"/>
      <w:ind w:left="400"/>
    </w:pPr>
    <w:rPr>
      <w:rFonts w:asciiTheme="minorHAnsi" w:hAnsiTheme="minorHAnsi"/>
      <w:sz w:val="22"/>
      <w:szCs w:val="22"/>
    </w:rPr>
  </w:style>
  <w:style w:type="paragraph" w:styleId="TOC4">
    <w:name w:val="toc 4"/>
    <w:basedOn w:val="Normal"/>
    <w:next w:val="Normal"/>
    <w:autoRedefine/>
    <w:uiPriority w:val="39"/>
    <w:unhideWhenUsed/>
    <w:rsid w:val="007F7F7C"/>
    <w:pPr>
      <w:ind w:left="600"/>
    </w:pPr>
    <w:rPr>
      <w:rFonts w:asciiTheme="minorHAnsi" w:hAnsiTheme="minorHAnsi"/>
      <w:szCs w:val="20"/>
    </w:rPr>
  </w:style>
  <w:style w:type="paragraph" w:styleId="TOC5">
    <w:name w:val="toc 5"/>
    <w:basedOn w:val="Normal"/>
    <w:next w:val="Normal"/>
    <w:autoRedefine/>
    <w:uiPriority w:val="39"/>
    <w:unhideWhenUsed/>
    <w:rsid w:val="007F7F7C"/>
    <w:pPr>
      <w:ind w:left="800"/>
    </w:pPr>
    <w:rPr>
      <w:rFonts w:asciiTheme="minorHAnsi" w:hAnsiTheme="minorHAnsi"/>
      <w:szCs w:val="20"/>
    </w:rPr>
  </w:style>
  <w:style w:type="paragraph" w:styleId="TOC6">
    <w:name w:val="toc 6"/>
    <w:basedOn w:val="Normal"/>
    <w:next w:val="Normal"/>
    <w:autoRedefine/>
    <w:uiPriority w:val="39"/>
    <w:unhideWhenUsed/>
    <w:rsid w:val="007F7F7C"/>
    <w:pPr>
      <w:ind w:left="1000"/>
    </w:pPr>
    <w:rPr>
      <w:rFonts w:asciiTheme="minorHAnsi" w:hAnsiTheme="minorHAnsi"/>
      <w:szCs w:val="20"/>
    </w:rPr>
  </w:style>
  <w:style w:type="paragraph" w:styleId="TOC7">
    <w:name w:val="toc 7"/>
    <w:basedOn w:val="Normal"/>
    <w:next w:val="Normal"/>
    <w:autoRedefine/>
    <w:uiPriority w:val="39"/>
    <w:unhideWhenUsed/>
    <w:rsid w:val="007F7F7C"/>
    <w:pPr>
      <w:ind w:left="1200"/>
    </w:pPr>
    <w:rPr>
      <w:rFonts w:asciiTheme="minorHAnsi" w:hAnsiTheme="minorHAnsi"/>
      <w:szCs w:val="20"/>
    </w:rPr>
  </w:style>
  <w:style w:type="paragraph" w:styleId="TOC8">
    <w:name w:val="toc 8"/>
    <w:basedOn w:val="Normal"/>
    <w:next w:val="Normal"/>
    <w:autoRedefine/>
    <w:uiPriority w:val="39"/>
    <w:unhideWhenUsed/>
    <w:rsid w:val="007F7F7C"/>
    <w:pPr>
      <w:ind w:left="1400"/>
    </w:pPr>
    <w:rPr>
      <w:rFonts w:asciiTheme="minorHAnsi" w:hAnsiTheme="minorHAnsi"/>
      <w:szCs w:val="20"/>
    </w:rPr>
  </w:style>
  <w:style w:type="paragraph" w:styleId="TOC9">
    <w:name w:val="toc 9"/>
    <w:basedOn w:val="Normal"/>
    <w:next w:val="Normal"/>
    <w:autoRedefine/>
    <w:uiPriority w:val="39"/>
    <w:unhideWhenUsed/>
    <w:rsid w:val="007F7F7C"/>
    <w:pPr>
      <w:ind w:left="1600"/>
    </w:pPr>
    <w:rPr>
      <w:rFonts w:asciiTheme="minorHAnsi" w:hAnsiTheme="minorHAnsi"/>
      <w:szCs w:val="20"/>
    </w:rPr>
  </w:style>
  <w:style w:type="paragraph" w:customStyle="1" w:styleId="MediumGrid1-Accent21">
    <w:name w:val="Medium Grid 1 - Accent 21"/>
    <w:basedOn w:val="Normal"/>
    <w:uiPriority w:val="34"/>
    <w:qFormat/>
    <w:rsid w:val="007F7F7C"/>
    <w:pPr>
      <w:spacing w:line="240" w:lineRule="auto"/>
      <w:ind w:left="720"/>
      <w:contextualSpacing/>
    </w:pPr>
    <w:rPr>
      <w:rFonts w:ascii="Cambria" w:eastAsia="MS Mincho" w:hAnsi="Cambria" w:cs="Times New Roman"/>
      <w:sz w:val="24"/>
      <w:szCs w:val="20"/>
      <w:lang w:eastAsia="ja-JP"/>
    </w:rPr>
  </w:style>
  <w:style w:type="character" w:customStyle="1" w:styleId="a-size-large">
    <w:name w:val="a-size-large"/>
    <w:basedOn w:val="DefaultParagraphFont"/>
    <w:rsid w:val="007F7F7C"/>
  </w:style>
  <w:style w:type="paragraph" w:customStyle="1" w:styleId="p4">
    <w:name w:val="p4"/>
    <w:basedOn w:val="Normal"/>
    <w:rsid w:val="007F4D81"/>
    <w:pPr>
      <w:spacing w:after="86" w:line="195" w:lineRule="atLeast"/>
      <w:jc w:val="both"/>
    </w:pPr>
    <w:rPr>
      <w:rFonts w:cs="Times New Roman"/>
      <w:sz w:val="17"/>
      <w:szCs w:val="17"/>
      <w:lang w:val="en-GB" w:eastAsia="en-GB"/>
    </w:rPr>
  </w:style>
  <w:style w:type="paragraph" w:customStyle="1" w:styleId="p5">
    <w:name w:val="p5"/>
    <w:basedOn w:val="Normal"/>
    <w:rsid w:val="007F4D81"/>
    <w:pPr>
      <w:spacing w:after="86" w:line="195" w:lineRule="atLeast"/>
      <w:ind w:left="426" w:hanging="426"/>
      <w:jc w:val="both"/>
    </w:pPr>
    <w:rPr>
      <w:rFonts w:ascii="Helvetica" w:hAnsi="Helvetica" w:cs="Times New Roman"/>
      <w:sz w:val="17"/>
      <w:szCs w:val="17"/>
      <w:lang w:val="en-GB" w:eastAsia="en-GB"/>
    </w:rPr>
  </w:style>
  <w:style w:type="paragraph" w:customStyle="1" w:styleId="p6">
    <w:name w:val="p6"/>
    <w:basedOn w:val="Normal"/>
    <w:rsid w:val="007F4D81"/>
    <w:pPr>
      <w:spacing w:after="86" w:line="195" w:lineRule="atLeast"/>
      <w:jc w:val="both"/>
    </w:pPr>
    <w:rPr>
      <w:rFonts w:ascii="Helvetica" w:hAnsi="Helvetica" w:cs="Times New Roman"/>
      <w:sz w:val="17"/>
      <w:szCs w:val="17"/>
      <w:lang w:val="en-GB" w:eastAsia="en-GB"/>
    </w:rPr>
  </w:style>
  <w:style w:type="paragraph" w:customStyle="1" w:styleId="p7">
    <w:name w:val="p7"/>
    <w:basedOn w:val="Normal"/>
    <w:rsid w:val="007F4D81"/>
    <w:pPr>
      <w:spacing w:after="86" w:line="195" w:lineRule="atLeast"/>
      <w:jc w:val="both"/>
    </w:pPr>
    <w:rPr>
      <w:rFonts w:ascii="Helvetica" w:hAnsi="Helvetica" w:cs="Times New Roman"/>
      <w:sz w:val="17"/>
      <w:szCs w:val="17"/>
      <w:lang w:val="en-GB" w:eastAsia="en-GB"/>
    </w:rPr>
  </w:style>
  <w:style w:type="paragraph" w:customStyle="1" w:styleId="p8">
    <w:name w:val="p8"/>
    <w:basedOn w:val="Normal"/>
    <w:rsid w:val="007F4D81"/>
    <w:pPr>
      <w:spacing w:before="128" w:after="86" w:line="240" w:lineRule="atLeast"/>
    </w:pPr>
    <w:rPr>
      <w:rFonts w:cs="Times New Roman"/>
      <w:sz w:val="17"/>
      <w:szCs w:val="17"/>
      <w:lang w:val="en-GB" w:eastAsia="en-GB"/>
    </w:rPr>
  </w:style>
  <w:style w:type="paragraph" w:customStyle="1" w:styleId="p9">
    <w:name w:val="p9"/>
    <w:basedOn w:val="Normal"/>
    <w:rsid w:val="007F4D81"/>
    <w:pPr>
      <w:spacing w:after="86" w:line="195" w:lineRule="atLeast"/>
      <w:ind w:left="426" w:hanging="426"/>
      <w:jc w:val="both"/>
    </w:pPr>
    <w:rPr>
      <w:rFonts w:ascii="Helvetica" w:hAnsi="Helvetica" w:cs="Times New Roman"/>
      <w:sz w:val="17"/>
      <w:szCs w:val="17"/>
      <w:lang w:val="en-GB" w:eastAsia="en-GB"/>
    </w:rPr>
  </w:style>
  <w:style w:type="paragraph" w:customStyle="1" w:styleId="p10">
    <w:name w:val="p10"/>
    <w:basedOn w:val="Normal"/>
    <w:rsid w:val="007F4D81"/>
    <w:pPr>
      <w:spacing w:before="86" w:after="86" w:line="195" w:lineRule="atLeast"/>
      <w:ind w:left="426" w:hanging="426"/>
      <w:jc w:val="both"/>
    </w:pPr>
    <w:rPr>
      <w:rFonts w:ascii="Helvetica" w:hAnsi="Helvetica" w:cs="Times New Roman"/>
      <w:color w:val="D3AFB1"/>
      <w:sz w:val="18"/>
      <w:szCs w:val="18"/>
      <w:lang w:val="en-GB" w:eastAsia="en-GB"/>
    </w:rPr>
  </w:style>
  <w:style w:type="paragraph" w:customStyle="1" w:styleId="p11">
    <w:name w:val="p11"/>
    <w:basedOn w:val="Normal"/>
    <w:rsid w:val="007F4D81"/>
    <w:pPr>
      <w:spacing w:after="86" w:line="195" w:lineRule="atLeast"/>
      <w:jc w:val="both"/>
    </w:pPr>
    <w:rPr>
      <w:rFonts w:ascii="Helvetica" w:hAnsi="Helvetica" w:cs="Times New Roman"/>
      <w:color w:val="D3AFB1"/>
      <w:sz w:val="18"/>
      <w:szCs w:val="18"/>
      <w:lang w:val="en-GB" w:eastAsia="en-GB"/>
    </w:rPr>
  </w:style>
  <w:style w:type="paragraph" w:customStyle="1" w:styleId="p12">
    <w:name w:val="p12"/>
    <w:basedOn w:val="Normal"/>
    <w:rsid w:val="007F4D81"/>
    <w:pPr>
      <w:spacing w:after="86" w:line="195" w:lineRule="atLeast"/>
      <w:jc w:val="both"/>
    </w:pPr>
    <w:rPr>
      <w:rFonts w:ascii="Helvetica" w:hAnsi="Helvetica" w:cs="Times New Roman"/>
      <w:color w:val="D3AFB1"/>
      <w:sz w:val="18"/>
      <w:szCs w:val="18"/>
      <w:lang w:val="en-GB" w:eastAsia="en-GB"/>
    </w:rPr>
  </w:style>
  <w:style w:type="character" w:customStyle="1" w:styleId="apple-tab-span">
    <w:name w:val="apple-tab-span"/>
    <w:basedOn w:val="DefaultParagraphFont"/>
    <w:rsid w:val="007F4D81"/>
  </w:style>
  <w:style w:type="character" w:customStyle="1" w:styleId="apple-converted-space">
    <w:name w:val="apple-converted-space"/>
    <w:basedOn w:val="DefaultParagraphFont"/>
    <w:rsid w:val="007F4D81"/>
  </w:style>
  <w:style w:type="character" w:styleId="SubtleEmphasis">
    <w:name w:val="Subtle Emphasis"/>
    <w:basedOn w:val="DefaultParagraphFont"/>
    <w:uiPriority w:val="19"/>
    <w:qFormat/>
    <w:rsid w:val="00FC7F96"/>
    <w:rPr>
      <w:i/>
      <w:iCs/>
      <w:color w:val="404040" w:themeColor="text1" w:themeTint="BF"/>
    </w:rPr>
  </w:style>
  <w:style w:type="character" w:customStyle="1" w:styleId="s2">
    <w:name w:val="s2"/>
    <w:basedOn w:val="DefaultParagraphFont"/>
    <w:rsid w:val="00D251A5"/>
    <w:rPr>
      <w:spacing w:val="3"/>
    </w:rPr>
  </w:style>
  <w:style w:type="character" w:styleId="CommentReference">
    <w:name w:val="annotation reference"/>
    <w:basedOn w:val="DefaultParagraphFont"/>
    <w:uiPriority w:val="99"/>
    <w:semiHidden/>
    <w:unhideWhenUsed/>
    <w:rsid w:val="00520B71"/>
    <w:rPr>
      <w:sz w:val="16"/>
      <w:szCs w:val="16"/>
    </w:rPr>
  </w:style>
  <w:style w:type="paragraph" w:styleId="CommentText">
    <w:name w:val="annotation text"/>
    <w:basedOn w:val="Normal"/>
    <w:link w:val="CommentTextChar"/>
    <w:uiPriority w:val="99"/>
    <w:semiHidden/>
    <w:unhideWhenUsed/>
    <w:rsid w:val="00520B71"/>
    <w:pPr>
      <w:spacing w:line="240" w:lineRule="auto"/>
    </w:pPr>
    <w:rPr>
      <w:szCs w:val="20"/>
    </w:rPr>
  </w:style>
  <w:style w:type="character" w:customStyle="1" w:styleId="CommentTextChar">
    <w:name w:val="Comment Text Char"/>
    <w:basedOn w:val="DefaultParagraphFont"/>
    <w:link w:val="CommentText"/>
    <w:uiPriority w:val="99"/>
    <w:semiHidden/>
    <w:rsid w:val="00520B71"/>
    <w:rPr>
      <w:rFonts w:ascii="SF Pro Rounded" w:hAnsi="SF Pro Rounded"/>
      <w:sz w:val="20"/>
      <w:szCs w:val="20"/>
      <w:lang w:val="de-CH"/>
    </w:rPr>
  </w:style>
  <w:style w:type="paragraph" w:styleId="CommentSubject">
    <w:name w:val="annotation subject"/>
    <w:basedOn w:val="CommentText"/>
    <w:next w:val="CommentText"/>
    <w:link w:val="CommentSubjectChar"/>
    <w:uiPriority w:val="99"/>
    <w:semiHidden/>
    <w:unhideWhenUsed/>
    <w:rsid w:val="00520B71"/>
    <w:rPr>
      <w:b/>
      <w:bCs/>
    </w:rPr>
  </w:style>
  <w:style w:type="character" w:customStyle="1" w:styleId="CommentSubjectChar">
    <w:name w:val="Comment Subject Char"/>
    <w:basedOn w:val="CommentTextChar"/>
    <w:link w:val="CommentSubject"/>
    <w:uiPriority w:val="99"/>
    <w:semiHidden/>
    <w:rsid w:val="00520B71"/>
    <w:rPr>
      <w:rFonts w:ascii="SF Pro Rounded" w:hAnsi="SF Pro Rounded"/>
      <w:b/>
      <w:bCs/>
      <w:sz w:val="20"/>
      <w:szCs w:val="20"/>
      <w:lang w:val="de-CH"/>
    </w:rPr>
  </w:style>
  <w:style w:type="character" w:styleId="UnresolvedMention">
    <w:name w:val="Unresolved Mention"/>
    <w:basedOn w:val="DefaultParagraphFont"/>
    <w:uiPriority w:val="99"/>
    <w:rsid w:val="00AB25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71518">
      <w:bodyDiv w:val="1"/>
      <w:marLeft w:val="0"/>
      <w:marRight w:val="0"/>
      <w:marTop w:val="0"/>
      <w:marBottom w:val="0"/>
      <w:divBdr>
        <w:top w:val="none" w:sz="0" w:space="0" w:color="auto"/>
        <w:left w:val="none" w:sz="0" w:space="0" w:color="auto"/>
        <w:bottom w:val="none" w:sz="0" w:space="0" w:color="auto"/>
        <w:right w:val="none" w:sz="0" w:space="0" w:color="auto"/>
      </w:divBdr>
    </w:div>
    <w:div w:id="195854229">
      <w:bodyDiv w:val="1"/>
      <w:marLeft w:val="0"/>
      <w:marRight w:val="0"/>
      <w:marTop w:val="0"/>
      <w:marBottom w:val="0"/>
      <w:divBdr>
        <w:top w:val="none" w:sz="0" w:space="0" w:color="auto"/>
        <w:left w:val="none" w:sz="0" w:space="0" w:color="auto"/>
        <w:bottom w:val="none" w:sz="0" w:space="0" w:color="auto"/>
        <w:right w:val="none" w:sz="0" w:space="0" w:color="auto"/>
      </w:divBdr>
      <w:divsChild>
        <w:div w:id="2134442380">
          <w:marLeft w:val="0"/>
          <w:marRight w:val="0"/>
          <w:marTop w:val="0"/>
          <w:marBottom w:val="0"/>
          <w:divBdr>
            <w:top w:val="none" w:sz="0" w:space="0" w:color="auto"/>
            <w:left w:val="none" w:sz="0" w:space="0" w:color="auto"/>
            <w:bottom w:val="none" w:sz="0" w:space="0" w:color="auto"/>
            <w:right w:val="none" w:sz="0" w:space="0" w:color="auto"/>
          </w:divBdr>
        </w:div>
        <w:div w:id="1510218597">
          <w:marLeft w:val="0"/>
          <w:marRight w:val="0"/>
          <w:marTop w:val="0"/>
          <w:marBottom w:val="0"/>
          <w:divBdr>
            <w:top w:val="none" w:sz="0" w:space="0" w:color="auto"/>
            <w:left w:val="none" w:sz="0" w:space="0" w:color="auto"/>
            <w:bottom w:val="none" w:sz="0" w:space="0" w:color="auto"/>
            <w:right w:val="none" w:sz="0" w:space="0" w:color="auto"/>
          </w:divBdr>
          <w:divsChild>
            <w:div w:id="191550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14659">
      <w:bodyDiv w:val="1"/>
      <w:marLeft w:val="0"/>
      <w:marRight w:val="0"/>
      <w:marTop w:val="0"/>
      <w:marBottom w:val="0"/>
      <w:divBdr>
        <w:top w:val="none" w:sz="0" w:space="0" w:color="auto"/>
        <w:left w:val="none" w:sz="0" w:space="0" w:color="auto"/>
        <w:bottom w:val="none" w:sz="0" w:space="0" w:color="auto"/>
        <w:right w:val="none" w:sz="0" w:space="0" w:color="auto"/>
      </w:divBdr>
    </w:div>
    <w:div w:id="666593714">
      <w:bodyDiv w:val="1"/>
      <w:marLeft w:val="0"/>
      <w:marRight w:val="0"/>
      <w:marTop w:val="0"/>
      <w:marBottom w:val="0"/>
      <w:divBdr>
        <w:top w:val="none" w:sz="0" w:space="0" w:color="auto"/>
        <w:left w:val="none" w:sz="0" w:space="0" w:color="auto"/>
        <w:bottom w:val="none" w:sz="0" w:space="0" w:color="auto"/>
        <w:right w:val="none" w:sz="0" w:space="0" w:color="auto"/>
      </w:divBdr>
    </w:div>
    <w:div w:id="967125874">
      <w:bodyDiv w:val="1"/>
      <w:marLeft w:val="0"/>
      <w:marRight w:val="0"/>
      <w:marTop w:val="0"/>
      <w:marBottom w:val="0"/>
      <w:divBdr>
        <w:top w:val="none" w:sz="0" w:space="0" w:color="auto"/>
        <w:left w:val="none" w:sz="0" w:space="0" w:color="auto"/>
        <w:bottom w:val="none" w:sz="0" w:space="0" w:color="auto"/>
        <w:right w:val="none" w:sz="0" w:space="0" w:color="auto"/>
      </w:divBdr>
    </w:div>
    <w:div w:id="1030840030">
      <w:bodyDiv w:val="1"/>
      <w:marLeft w:val="0"/>
      <w:marRight w:val="0"/>
      <w:marTop w:val="0"/>
      <w:marBottom w:val="0"/>
      <w:divBdr>
        <w:top w:val="none" w:sz="0" w:space="0" w:color="auto"/>
        <w:left w:val="none" w:sz="0" w:space="0" w:color="auto"/>
        <w:bottom w:val="none" w:sz="0" w:space="0" w:color="auto"/>
        <w:right w:val="none" w:sz="0" w:space="0" w:color="auto"/>
      </w:divBdr>
      <w:divsChild>
        <w:div w:id="702487760">
          <w:marLeft w:val="0"/>
          <w:marRight w:val="0"/>
          <w:marTop w:val="0"/>
          <w:marBottom w:val="0"/>
          <w:divBdr>
            <w:top w:val="none" w:sz="0" w:space="0" w:color="auto"/>
            <w:left w:val="none" w:sz="0" w:space="0" w:color="auto"/>
            <w:bottom w:val="none" w:sz="0" w:space="0" w:color="auto"/>
            <w:right w:val="none" w:sz="0" w:space="0" w:color="auto"/>
          </w:divBdr>
        </w:div>
        <w:div w:id="1701975713">
          <w:marLeft w:val="0"/>
          <w:marRight w:val="0"/>
          <w:marTop w:val="0"/>
          <w:marBottom w:val="0"/>
          <w:divBdr>
            <w:top w:val="none" w:sz="0" w:space="0" w:color="auto"/>
            <w:left w:val="none" w:sz="0" w:space="0" w:color="auto"/>
            <w:bottom w:val="none" w:sz="0" w:space="0" w:color="auto"/>
            <w:right w:val="none" w:sz="0" w:space="0" w:color="auto"/>
          </w:divBdr>
          <w:divsChild>
            <w:div w:id="205727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7528">
      <w:bodyDiv w:val="1"/>
      <w:marLeft w:val="0"/>
      <w:marRight w:val="0"/>
      <w:marTop w:val="0"/>
      <w:marBottom w:val="0"/>
      <w:divBdr>
        <w:top w:val="none" w:sz="0" w:space="0" w:color="auto"/>
        <w:left w:val="none" w:sz="0" w:space="0" w:color="auto"/>
        <w:bottom w:val="none" w:sz="0" w:space="0" w:color="auto"/>
        <w:right w:val="none" w:sz="0" w:space="0" w:color="auto"/>
      </w:divBdr>
    </w:div>
    <w:div w:id="1054695541">
      <w:bodyDiv w:val="1"/>
      <w:marLeft w:val="0"/>
      <w:marRight w:val="0"/>
      <w:marTop w:val="0"/>
      <w:marBottom w:val="0"/>
      <w:divBdr>
        <w:top w:val="none" w:sz="0" w:space="0" w:color="auto"/>
        <w:left w:val="none" w:sz="0" w:space="0" w:color="auto"/>
        <w:bottom w:val="none" w:sz="0" w:space="0" w:color="auto"/>
        <w:right w:val="none" w:sz="0" w:space="0" w:color="auto"/>
      </w:divBdr>
    </w:div>
    <w:div w:id="1684160752">
      <w:bodyDiv w:val="1"/>
      <w:marLeft w:val="0"/>
      <w:marRight w:val="0"/>
      <w:marTop w:val="0"/>
      <w:marBottom w:val="0"/>
      <w:divBdr>
        <w:top w:val="none" w:sz="0" w:space="0" w:color="auto"/>
        <w:left w:val="none" w:sz="0" w:space="0" w:color="auto"/>
        <w:bottom w:val="none" w:sz="0" w:space="0" w:color="auto"/>
        <w:right w:val="none" w:sz="0" w:space="0" w:color="auto"/>
      </w:divBdr>
    </w:div>
    <w:div w:id="1880706510">
      <w:bodyDiv w:val="1"/>
      <w:marLeft w:val="0"/>
      <w:marRight w:val="0"/>
      <w:marTop w:val="0"/>
      <w:marBottom w:val="0"/>
      <w:divBdr>
        <w:top w:val="none" w:sz="0" w:space="0" w:color="auto"/>
        <w:left w:val="none" w:sz="0" w:space="0" w:color="auto"/>
        <w:bottom w:val="none" w:sz="0" w:space="0" w:color="auto"/>
        <w:right w:val="none" w:sz="0" w:space="0" w:color="auto"/>
      </w:divBdr>
    </w:div>
    <w:div w:id="1910458847">
      <w:bodyDiv w:val="1"/>
      <w:marLeft w:val="0"/>
      <w:marRight w:val="0"/>
      <w:marTop w:val="0"/>
      <w:marBottom w:val="0"/>
      <w:divBdr>
        <w:top w:val="none" w:sz="0" w:space="0" w:color="auto"/>
        <w:left w:val="none" w:sz="0" w:space="0" w:color="auto"/>
        <w:bottom w:val="none" w:sz="0" w:space="0" w:color="auto"/>
        <w:right w:val="none" w:sz="0" w:space="0" w:color="auto"/>
      </w:divBdr>
    </w:div>
    <w:div w:id="1951280283">
      <w:bodyDiv w:val="1"/>
      <w:marLeft w:val="0"/>
      <w:marRight w:val="0"/>
      <w:marTop w:val="0"/>
      <w:marBottom w:val="0"/>
      <w:divBdr>
        <w:top w:val="none" w:sz="0" w:space="0" w:color="auto"/>
        <w:left w:val="none" w:sz="0" w:space="0" w:color="auto"/>
        <w:bottom w:val="none" w:sz="0" w:space="0" w:color="auto"/>
        <w:right w:val="none" w:sz="0" w:space="0" w:color="auto"/>
      </w:divBdr>
    </w:div>
    <w:div w:id="20403521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2FC3FF9-2324-634B-A8E8-5B0714412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isp_standard_VORLAGE.dotx</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an die Eltern</dc:title>
  <dc:subject>ISP-Praxisblatt Sexualpädagogik</dc:subject>
  <dc:creator>Ben Kneubühler, Institutsleiter ISP Zürich</dc:creator>
  <cp:keywords/>
  <dc:description>ISP-Praxisblatt Sexualpädagogik · V 0.1 · Stand September 2026</dc:description>
  <cp:lastModifiedBy>ISP Zürich</cp:lastModifiedBy>
  <cp:revision>2</cp:revision>
  <cp:lastPrinted>2020-08-22T21:52:00Z</cp:lastPrinted>
  <dcterms:created xsi:type="dcterms:W3CDTF">2021-02-03T20:45:00Z</dcterms:created>
  <dcterms:modified xsi:type="dcterms:W3CDTF">2021-02-03T20:45:00Z</dcterms:modified>
  <cp:category>Sexualpädagogik</cp:category>
</cp:coreProperties>
</file>